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F772" w14:textId="711EE9FE" w:rsidR="00E343D2" w:rsidRPr="00013D1F" w:rsidRDefault="00EE1B76" w:rsidP="009765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Na temelju članka 20. i 42. Zakona o lokalnim porezima („Narodne novine“ broj </w:t>
      </w:r>
      <w:r w:rsidR="00007C6A" w:rsidRPr="00013D1F">
        <w:rPr>
          <w:rFonts w:ascii="Times New Roman" w:hAnsi="Times New Roman" w:cs="Times New Roman"/>
          <w:sz w:val="24"/>
          <w:szCs w:val="24"/>
        </w:rPr>
        <w:t>115/16, 101/17, 114/22, 114/23</w:t>
      </w:r>
      <w:r w:rsidR="00E343D2" w:rsidRPr="00013D1F">
        <w:rPr>
          <w:rFonts w:ascii="Times New Roman" w:hAnsi="Times New Roman" w:cs="Times New Roman"/>
          <w:sz w:val="24"/>
          <w:szCs w:val="24"/>
        </w:rPr>
        <w:t>) i članka 34. Statuta Općine Okučani („Službeni vjesnik Brodsko – posavske županije</w:t>
      </w:r>
      <w:r w:rsidR="006C3E86" w:rsidRPr="00013D1F">
        <w:rPr>
          <w:rFonts w:ascii="Times New Roman" w:hAnsi="Times New Roman" w:cs="Times New Roman"/>
          <w:sz w:val="24"/>
          <w:szCs w:val="24"/>
        </w:rPr>
        <w:t xml:space="preserve">“ </w:t>
      </w:r>
      <w:r w:rsidR="00E343D2" w:rsidRPr="00013D1F">
        <w:rPr>
          <w:rFonts w:ascii="Times New Roman" w:hAnsi="Times New Roman" w:cs="Times New Roman"/>
          <w:sz w:val="24"/>
          <w:szCs w:val="24"/>
        </w:rPr>
        <w:t>br. 10/09, 4/13, 3/18</w:t>
      </w:r>
      <w:r w:rsidR="00007C6A" w:rsidRPr="00013D1F">
        <w:rPr>
          <w:rFonts w:ascii="Times New Roman" w:hAnsi="Times New Roman" w:cs="Times New Roman"/>
          <w:sz w:val="24"/>
          <w:szCs w:val="24"/>
        </w:rPr>
        <w:t>,</w:t>
      </w:r>
      <w:r w:rsidR="00E343D2" w:rsidRPr="00013D1F">
        <w:rPr>
          <w:rFonts w:ascii="Times New Roman" w:hAnsi="Times New Roman" w:cs="Times New Roman"/>
          <w:sz w:val="24"/>
          <w:szCs w:val="24"/>
        </w:rPr>
        <w:t xml:space="preserve"> 7/18</w:t>
      </w:r>
      <w:r w:rsidR="00007C6A" w:rsidRPr="00013D1F">
        <w:rPr>
          <w:rFonts w:ascii="Times New Roman" w:hAnsi="Times New Roman" w:cs="Times New Roman"/>
          <w:sz w:val="24"/>
          <w:szCs w:val="24"/>
        </w:rPr>
        <w:t xml:space="preserve"> i 14/21</w:t>
      </w:r>
      <w:r w:rsidR="00E343D2" w:rsidRPr="00013D1F">
        <w:rPr>
          <w:rFonts w:ascii="Times New Roman" w:hAnsi="Times New Roman" w:cs="Times New Roman"/>
          <w:sz w:val="24"/>
          <w:szCs w:val="24"/>
        </w:rPr>
        <w:t xml:space="preserve">) Općinsko vijeće Općine Okučani na </w:t>
      </w:r>
      <w:r w:rsidR="00007C6A" w:rsidRPr="00013D1F">
        <w:rPr>
          <w:rFonts w:ascii="Times New Roman" w:hAnsi="Times New Roman" w:cs="Times New Roman"/>
          <w:sz w:val="24"/>
          <w:szCs w:val="24"/>
        </w:rPr>
        <w:t>17</w:t>
      </w:r>
      <w:r w:rsidR="00E343D2" w:rsidRPr="00013D1F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7673E">
        <w:rPr>
          <w:rFonts w:ascii="Times New Roman" w:hAnsi="Times New Roman" w:cs="Times New Roman"/>
          <w:sz w:val="24"/>
          <w:szCs w:val="24"/>
        </w:rPr>
        <w:t>14</w:t>
      </w:r>
      <w:r w:rsidR="00007C6A" w:rsidRPr="00013D1F">
        <w:rPr>
          <w:rFonts w:ascii="Times New Roman" w:hAnsi="Times New Roman" w:cs="Times New Roman"/>
          <w:sz w:val="24"/>
          <w:szCs w:val="24"/>
        </w:rPr>
        <w:t>. studenog</w:t>
      </w:r>
      <w:r w:rsidR="00E343D2" w:rsidRPr="00013D1F">
        <w:rPr>
          <w:rFonts w:ascii="Times New Roman" w:hAnsi="Times New Roman" w:cs="Times New Roman"/>
          <w:sz w:val="24"/>
          <w:szCs w:val="24"/>
        </w:rPr>
        <w:t xml:space="preserve"> 20</w:t>
      </w:r>
      <w:r w:rsidR="00007C6A" w:rsidRPr="00013D1F">
        <w:rPr>
          <w:rFonts w:ascii="Times New Roman" w:hAnsi="Times New Roman" w:cs="Times New Roman"/>
          <w:sz w:val="24"/>
          <w:szCs w:val="24"/>
        </w:rPr>
        <w:t>23</w:t>
      </w:r>
      <w:r w:rsidR="00E343D2" w:rsidRPr="00013D1F">
        <w:rPr>
          <w:rFonts w:ascii="Times New Roman" w:hAnsi="Times New Roman" w:cs="Times New Roman"/>
          <w:sz w:val="24"/>
          <w:szCs w:val="24"/>
        </w:rPr>
        <w:t xml:space="preserve">. godine, donijelo je </w:t>
      </w:r>
    </w:p>
    <w:p w14:paraId="3B488C22" w14:textId="77777777" w:rsidR="00E343D2" w:rsidRPr="00013D1F" w:rsidRDefault="00E343D2" w:rsidP="00013D1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D1F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5213EA" w:rsidRPr="00013D1F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7558655B" w14:textId="683E6C9B" w:rsidR="00787DFC" w:rsidRPr="0097650A" w:rsidRDefault="00E343D2" w:rsidP="0097650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D1F">
        <w:rPr>
          <w:rFonts w:ascii="Times New Roman" w:hAnsi="Times New Roman" w:cs="Times New Roman"/>
          <w:b/>
          <w:bCs/>
          <w:sz w:val="24"/>
          <w:szCs w:val="24"/>
        </w:rPr>
        <w:t>o porezima Općine Okučani</w:t>
      </w:r>
    </w:p>
    <w:p w14:paraId="5B35426D" w14:textId="47D11326" w:rsidR="00E343D2" w:rsidRPr="00013D1F" w:rsidRDefault="00007C6A" w:rsidP="00013D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3D1F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E343D2" w:rsidRPr="00013D1F">
        <w:rPr>
          <w:rFonts w:ascii="Times New Roman" w:hAnsi="Times New Roman" w:cs="Times New Roman"/>
          <w:b/>
          <w:bCs/>
          <w:sz w:val="24"/>
          <w:szCs w:val="24"/>
        </w:rPr>
        <w:t>TEMELJNE ODREDBE</w:t>
      </w:r>
    </w:p>
    <w:p w14:paraId="25423EDE" w14:textId="77777777" w:rsidR="00E343D2" w:rsidRPr="00013D1F" w:rsidRDefault="00E343D2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Članak 1.</w:t>
      </w:r>
    </w:p>
    <w:p w14:paraId="15F05837" w14:textId="3DD96A26" w:rsidR="00F2507C" w:rsidRPr="00013D1F" w:rsidRDefault="00024AF8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Ovom </w:t>
      </w:r>
      <w:r w:rsidR="00007C6A" w:rsidRPr="00013D1F">
        <w:rPr>
          <w:rFonts w:ascii="Times New Roman" w:hAnsi="Times New Roman" w:cs="Times New Roman"/>
          <w:sz w:val="24"/>
          <w:szCs w:val="24"/>
        </w:rPr>
        <w:t xml:space="preserve">se </w:t>
      </w:r>
      <w:r w:rsidRPr="00013D1F">
        <w:rPr>
          <w:rFonts w:ascii="Times New Roman" w:hAnsi="Times New Roman" w:cs="Times New Roman"/>
          <w:sz w:val="24"/>
          <w:szCs w:val="24"/>
        </w:rPr>
        <w:t xml:space="preserve">Odlukom </w:t>
      </w:r>
      <w:r w:rsidR="00007C6A" w:rsidRPr="00013D1F">
        <w:rPr>
          <w:rFonts w:ascii="Times New Roman" w:hAnsi="Times New Roman" w:cs="Times New Roman"/>
          <w:sz w:val="24"/>
          <w:szCs w:val="24"/>
        </w:rPr>
        <w:t xml:space="preserve">propisuju </w:t>
      </w:r>
      <w:r w:rsidRPr="00013D1F">
        <w:rPr>
          <w:rFonts w:ascii="Times New Roman" w:hAnsi="Times New Roman" w:cs="Times New Roman"/>
          <w:sz w:val="24"/>
          <w:szCs w:val="24"/>
        </w:rPr>
        <w:t>vrste</w:t>
      </w:r>
      <w:r w:rsidR="00007C6A" w:rsidRPr="00013D1F">
        <w:rPr>
          <w:rFonts w:ascii="Times New Roman" w:hAnsi="Times New Roman" w:cs="Times New Roman"/>
          <w:sz w:val="24"/>
          <w:szCs w:val="24"/>
        </w:rPr>
        <w:t xml:space="preserve"> poreza koje pripadaju Općini Okučani, </w:t>
      </w:r>
      <w:r w:rsidRPr="00013D1F">
        <w:rPr>
          <w:rFonts w:ascii="Times New Roman" w:hAnsi="Times New Roman" w:cs="Times New Roman"/>
          <w:sz w:val="24"/>
          <w:szCs w:val="24"/>
        </w:rPr>
        <w:t xml:space="preserve">visina </w:t>
      </w:r>
      <w:r w:rsidR="00007C6A" w:rsidRPr="00013D1F">
        <w:rPr>
          <w:rFonts w:ascii="Times New Roman" w:hAnsi="Times New Roman" w:cs="Times New Roman"/>
          <w:sz w:val="24"/>
          <w:szCs w:val="24"/>
        </w:rPr>
        <w:t>stope poreza na potrošnju, visina poreza na kuće za odmor, predmet oporezivanja porezom na korištenje javnih površina, kao i visina, način i uvjeti laćanja poreza na korištenje javnih površina te nadležno porezno tijelo za utvrđivanje, evidentiranje, nadzor, naplatu i ovrhu radi naplate navedenih poreza.</w:t>
      </w:r>
    </w:p>
    <w:p w14:paraId="336F884C" w14:textId="6288921F" w:rsidR="00007C6A" w:rsidRPr="00013D1F" w:rsidRDefault="00007C6A" w:rsidP="00013D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3D1F">
        <w:rPr>
          <w:rFonts w:ascii="Times New Roman" w:hAnsi="Times New Roman" w:cs="Times New Roman"/>
          <w:b/>
          <w:bCs/>
          <w:sz w:val="24"/>
          <w:szCs w:val="24"/>
        </w:rPr>
        <w:t>II. VRSTE POREZA</w:t>
      </w:r>
    </w:p>
    <w:p w14:paraId="3C99128B" w14:textId="072BB947" w:rsidR="00024AF8" w:rsidRPr="00013D1F" w:rsidRDefault="00024AF8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Članak 2.</w:t>
      </w:r>
    </w:p>
    <w:p w14:paraId="5CAFBAD3" w14:textId="75BB9A3E" w:rsidR="00024AF8" w:rsidRPr="00013D1F" w:rsidRDefault="00024AF8" w:rsidP="00013D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Općin</w:t>
      </w:r>
      <w:r w:rsidR="00007C6A" w:rsidRPr="00013D1F">
        <w:rPr>
          <w:rFonts w:ascii="Times New Roman" w:hAnsi="Times New Roman" w:cs="Times New Roman"/>
          <w:sz w:val="24"/>
          <w:szCs w:val="24"/>
        </w:rPr>
        <w:t>ski porezi jesu</w:t>
      </w:r>
      <w:r w:rsidRPr="00013D1F">
        <w:rPr>
          <w:rFonts w:ascii="Times New Roman" w:hAnsi="Times New Roman" w:cs="Times New Roman"/>
          <w:sz w:val="24"/>
          <w:szCs w:val="24"/>
        </w:rPr>
        <w:t>:</w:t>
      </w:r>
    </w:p>
    <w:p w14:paraId="5C9F10A2" w14:textId="77777777" w:rsidR="00024AF8" w:rsidRPr="00013D1F" w:rsidRDefault="00787DFC" w:rsidP="00013D1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024AF8" w:rsidRPr="00013D1F">
        <w:rPr>
          <w:rFonts w:ascii="Times New Roman" w:hAnsi="Times New Roman" w:cs="Times New Roman"/>
          <w:sz w:val="24"/>
          <w:szCs w:val="24"/>
        </w:rPr>
        <w:t>orez na potrošnju,</w:t>
      </w:r>
    </w:p>
    <w:p w14:paraId="5D4E0AD7" w14:textId="77777777" w:rsidR="00024AF8" w:rsidRPr="00013D1F" w:rsidRDefault="00787DFC" w:rsidP="00013D1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024AF8" w:rsidRPr="00013D1F">
        <w:rPr>
          <w:rFonts w:ascii="Times New Roman" w:hAnsi="Times New Roman" w:cs="Times New Roman"/>
          <w:sz w:val="24"/>
          <w:szCs w:val="24"/>
        </w:rPr>
        <w:t>orez na kuće za odmor,</w:t>
      </w:r>
    </w:p>
    <w:p w14:paraId="1602BAD7" w14:textId="77777777" w:rsidR="00024AF8" w:rsidRPr="00013D1F" w:rsidRDefault="00787DFC" w:rsidP="00013D1F">
      <w:pPr>
        <w:pStyle w:val="Odlomakpopis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024AF8" w:rsidRPr="00013D1F">
        <w:rPr>
          <w:rFonts w:ascii="Times New Roman" w:hAnsi="Times New Roman" w:cs="Times New Roman"/>
          <w:sz w:val="24"/>
          <w:szCs w:val="24"/>
        </w:rPr>
        <w:t>orez na korištenje javnih površina.</w:t>
      </w:r>
    </w:p>
    <w:p w14:paraId="26D6F170" w14:textId="77777777" w:rsidR="00024AF8" w:rsidRPr="00013D1F" w:rsidRDefault="00024AF8" w:rsidP="00013D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F9124F" w14:textId="0448A680" w:rsidR="00024AF8" w:rsidRPr="00013D1F" w:rsidRDefault="00007C6A" w:rsidP="00013D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3D1F">
        <w:rPr>
          <w:rFonts w:ascii="Times New Roman" w:hAnsi="Times New Roman" w:cs="Times New Roman"/>
          <w:b/>
          <w:bCs/>
          <w:sz w:val="24"/>
          <w:szCs w:val="24"/>
        </w:rPr>
        <w:t>III. POREZ NA POTROŠNJU</w:t>
      </w:r>
    </w:p>
    <w:p w14:paraId="54401227" w14:textId="0C54E985" w:rsidR="00024AF8" w:rsidRPr="00013D1F" w:rsidRDefault="00024AF8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007C6A" w:rsidRPr="00013D1F">
        <w:rPr>
          <w:rFonts w:ascii="Times New Roman" w:hAnsi="Times New Roman" w:cs="Times New Roman"/>
          <w:sz w:val="24"/>
          <w:szCs w:val="24"/>
        </w:rPr>
        <w:t>3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47F88588" w14:textId="066BF913" w:rsidR="004E6976" w:rsidRPr="00013D1F" w:rsidRDefault="00007C6A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Stopa poreza na potrošnju iznosi 1.5%</w:t>
      </w:r>
    </w:p>
    <w:p w14:paraId="2427A007" w14:textId="460DE474" w:rsidR="007045C5" w:rsidRPr="00013D1F" w:rsidRDefault="007045C5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7A3345" w:rsidRPr="00013D1F">
        <w:rPr>
          <w:rFonts w:ascii="Times New Roman" w:hAnsi="Times New Roman" w:cs="Times New Roman"/>
          <w:sz w:val="24"/>
          <w:szCs w:val="24"/>
        </w:rPr>
        <w:t>4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528786B2" w14:textId="638E99E4" w:rsidR="007A3345" w:rsidRPr="00013D1F" w:rsidRDefault="007A3345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Poslove utvrđivanja, evidentiranja, nadzora, naplate i ovrhe radi naplate poreza na potrošnju obavlja Ministarstvo financija, Porezna uprava, Područni ured Slavonski Brod.</w:t>
      </w:r>
    </w:p>
    <w:p w14:paraId="2D2E6E16" w14:textId="77777777" w:rsidR="007A3345" w:rsidRPr="00013D1F" w:rsidRDefault="007A3345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2FC6B" w14:textId="4651BBDE" w:rsidR="007045C5" w:rsidRPr="00013D1F" w:rsidRDefault="007A3345" w:rsidP="00013D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3D1F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7045C5" w:rsidRPr="00013D1F">
        <w:rPr>
          <w:rFonts w:ascii="Times New Roman" w:hAnsi="Times New Roman" w:cs="Times New Roman"/>
          <w:b/>
          <w:bCs/>
          <w:sz w:val="24"/>
          <w:szCs w:val="24"/>
        </w:rPr>
        <w:t>POREZ NA KUĆE ZA ODMOR</w:t>
      </w:r>
    </w:p>
    <w:p w14:paraId="020A607A" w14:textId="16F4AD44" w:rsidR="00C765E6" w:rsidRPr="00013D1F" w:rsidRDefault="007A3345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Članak 5.</w:t>
      </w:r>
    </w:p>
    <w:p w14:paraId="62944F93" w14:textId="4074E530" w:rsidR="007045C5" w:rsidRPr="00013D1F" w:rsidRDefault="007045C5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Porez na kuće za odmor na području Općine</w:t>
      </w:r>
      <w:r w:rsidR="00AE7FB6" w:rsidRPr="00013D1F">
        <w:rPr>
          <w:rFonts w:ascii="Times New Roman" w:hAnsi="Times New Roman" w:cs="Times New Roman"/>
          <w:sz w:val="24"/>
          <w:szCs w:val="24"/>
        </w:rPr>
        <w:t xml:space="preserve"> </w:t>
      </w:r>
      <w:r w:rsidRPr="00013D1F">
        <w:rPr>
          <w:rFonts w:ascii="Times New Roman" w:hAnsi="Times New Roman" w:cs="Times New Roman"/>
          <w:sz w:val="24"/>
          <w:szCs w:val="24"/>
        </w:rPr>
        <w:t>Okuč</w:t>
      </w:r>
      <w:r w:rsidR="007A3345" w:rsidRPr="00013D1F">
        <w:rPr>
          <w:rFonts w:ascii="Times New Roman" w:hAnsi="Times New Roman" w:cs="Times New Roman"/>
          <w:sz w:val="24"/>
          <w:szCs w:val="24"/>
        </w:rPr>
        <w:t>a</w:t>
      </w:r>
      <w:r w:rsidRPr="00013D1F">
        <w:rPr>
          <w:rFonts w:ascii="Times New Roman" w:hAnsi="Times New Roman" w:cs="Times New Roman"/>
          <w:sz w:val="24"/>
          <w:szCs w:val="24"/>
        </w:rPr>
        <w:t xml:space="preserve">ni plaća se u </w:t>
      </w:r>
      <w:r w:rsidR="007A3345" w:rsidRPr="00013D1F">
        <w:rPr>
          <w:rFonts w:ascii="Times New Roman" w:hAnsi="Times New Roman" w:cs="Times New Roman"/>
          <w:sz w:val="24"/>
          <w:szCs w:val="24"/>
        </w:rPr>
        <w:t>visini</w:t>
      </w:r>
      <w:r w:rsidRPr="00013D1F">
        <w:rPr>
          <w:rFonts w:ascii="Times New Roman" w:hAnsi="Times New Roman" w:cs="Times New Roman"/>
          <w:sz w:val="24"/>
          <w:szCs w:val="24"/>
        </w:rPr>
        <w:t xml:space="preserve"> od </w:t>
      </w:r>
      <w:r w:rsidR="007A3345" w:rsidRPr="00013D1F">
        <w:rPr>
          <w:rFonts w:ascii="Times New Roman" w:hAnsi="Times New Roman" w:cs="Times New Roman"/>
          <w:sz w:val="24"/>
          <w:szCs w:val="24"/>
        </w:rPr>
        <w:t>1</w:t>
      </w:r>
      <w:r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7A3345" w:rsidRPr="00013D1F">
        <w:rPr>
          <w:rFonts w:ascii="Times New Roman" w:hAnsi="Times New Roman" w:cs="Times New Roman"/>
          <w:sz w:val="24"/>
          <w:szCs w:val="24"/>
        </w:rPr>
        <w:t>eura</w:t>
      </w:r>
      <w:r w:rsidRPr="00013D1F">
        <w:rPr>
          <w:rFonts w:ascii="Times New Roman" w:hAnsi="Times New Roman" w:cs="Times New Roman"/>
          <w:sz w:val="24"/>
          <w:szCs w:val="24"/>
        </w:rPr>
        <w:t xml:space="preserve"> po metru četvornom korisne </w:t>
      </w:r>
      <w:r w:rsidR="007A3345" w:rsidRPr="00013D1F">
        <w:rPr>
          <w:rFonts w:ascii="Times New Roman" w:hAnsi="Times New Roman" w:cs="Times New Roman"/>
          <w:sz w:val="24"/>
          <w:szCs w:val="24"/>
        </w:rPr>
        <w:t>kuće za odmor</w:t>
      </w:r>
      <w:r w:rsidR="00F2507C">
        <w:rPr>
          <w:rFonts w:ascii="Times New Roman" w:hAnsi="Times New Roman" w:cs="Times New Roman"/>
          <w:sz w:val="24"/>
          <w:szCs w:val="24"/>
        </w:rPr>
        <w:t>.</w:t>
      </w:r>
    </w:p>
    <w:p w14:paraId="6EBDB2CF" w14:textId="0A291E79" w:rsidR="00C765E6" w:rsidRPr="00013D1F" w:rsidRDefault="00C765E6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7A3345" w:rsidRPr="00013D1F">
        <w:rPr>
          <w:rFonts w:ascii="Times New Roman" w:hAnsi="Times New Roman" w:cs="Times New Roman"/>
          <w:sz w:val="24"/>
          <w:szCs w:val="24"/>
        </w:rPr>
        <w:t>6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2F0B1F45" w14:textId="58CA0699" w:rsidR="00F2507C" w:rsidRPr="00013D1F" w:rsidRDefault="007A3345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Poslove utvrđivanja, evidentiranja, nadzora, naplate i ovrhe radi naplate poreza na kuće za odmor obavlja Ministarstvo financija, Porezna uprava, Područni ured Slavonski Brod.</w:t>
      </w:r>
    </w:p>
    <w:p w14:paraId="7471235A" w14:textId="34B16A28" w:rsidR="00C765E6" w:rsidRPr="00013D1F" w:rsidRDefault="007A3345" w:rsidP="00013D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3D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C765E6" w:rsidRPr="00013D1F">
        <w:rPr>
          <w:rFonts w:ascii="Times New Roman" w:hAnsi="Times New Roman" w:cs="Times New Roman"/>
          <w:b/>
          <w:bCs/>
          <w:sz w:val="24"/>
          <w:szCs w:val="24"/>
        </w:rPr>
        <w:t>POREZ NA KORIŠTENJE JAVNIH POVRŠINA</w:t>
      </w:r>
    </w:p>
    <w:p w14:paraId="33663985" w14:textId="1AC33BCD" w:rsidR="00C765E6" w:rsidRPr="00013D1F" w:rsidRDefault="00C765E6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7A3345" w:rsidRPr="00013D1F">
        <w:rPr>
          <w:rFonts w:ascii="Times New Roman" w:hAnsi="Times New Roman" w:cs="Times New Roman"/>
          <w:sz w:val="24"/>
          <w:szCs w:val="24"/>
        </w:rPr>
        <w:t>7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2AA4E001" w14:textId="77777777" w:rsidR="005A41F7" w:rsidRPr="00013D1F" w:rsidRDefault="00C765E6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Javnim površinama smatraju se površine javne namjene čije je korištenje namijenjeno svima i pod jednakim uvjetima kao što s</w:t>
      </w:r>
      <w:r w:rsidR="00AE7FB6" w:rsidRPr="00013D1F">
        <w:rPr>
          <w:rFonts w:ascii="Times New Roman" w:hAnsi="Times New Roman" w:cs="Times New Roman"/>
          <w:sz w:val="24"/>
          <w:szCs w:val="24"/>
        </w:rPr>
        <w:t xml:space="preserve">u </w:t>
      </w:r>
      <w:r w:rsidR="00EC56A0" w:rsidRPr="00013D1F">
        <w:rPr>
          <w:rFonts w:ascii="Times New Roman" w:hAnsi="Times New Roman" w:cs="Times New Roman"/>
          <w:sz w:val="24"/>
          <w:szCs w:val="24"/>
        </w:rPr>
        <w:t>jave zelene površine, pješačke staze, trgovi, parkovi, dječja igrališta, javno prometne površine, dijelovi javnih cesta, zemljišta u vlasništvu općine Okučani koja se nalaze u građevnoj zoni i koja su pogodna za postavljanje objekata i naprava privremenog karaktera</w:t>
      </w:r>
      <w:r w:rsidR="005A41F7" w:rsidRPr="00013D1F">
        <w:rPr>
          <w:rFonts w:ascii="Times New Roman" w:hAnsi="Times New Roman" w:cs="Times New Roman"/>
          <w:sz w:val="24"/>
          <w:szCs w:val="24"/>
        </w:rPr>
        <w:t>, zemljišta odnosno dvorišta oko stambenih zgrada kojih je vlasnik općina Okučani.</w:t>
      </w:r>
    </w:p>
    <w:p w14:paraId="1232423C" w14:textId="77777777" w:rsidR="005A41F7" w:rsidRPr="00013D1F" w:rsidRDefault="005A41F7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Objektima i napravama privremenog karaktera smatraju se montažne garaže, kiosci, otvorena skladišta, šatori, pokretne naprave, panoi i reklamni prostori.</w:t>
      </w:r>
    </w:p>
    <w:p w14:paraId="4D2F0570" w14:textId="58BB53C3" w:rsidR="005A41F7" w:rsidRPr="00013D1F" w:rsidRDefault="00EC56A0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Porez na korištenje javnih površina plaća se za postavljanje objekata i naprava privremenog karaktera /kiosk, terasa, stol, garaža, štand i </w:t>
      </w:r>
      <w:proofErr w:type="spellStart"/>
      <w:r w:rsidRPr="00013D1F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042322" w:rsidRPr="00013D1F">
        <w:rPr>
          <w:rFonts w:ascii="Times New Roman" w:hAnsi="Times New Roman" w:cs="Times New Roman"/>
          <w:sz w:val="24"/>
          <w:szCs w:val="24"/>
        </w:rPr>
        <w:t>/</w:t>
      </w:r>
      <w:r w:rsidR="00D95E37" w:rsidRPr="00013D1F">
        <w:rPr>
          <w:rFonts w:ascii="Times New Roman" w:hAnsi="Times New Roman" w:cs="Times New Roman"/>
          <w:sz w:val="24"/>
          <w:szCs w:val="24"/>
        </w:rPr>
        <w:t>.</w:t>
      </w:r>
    </w:p>
    <w:p w14:paraId="1FF06B83" w14:textId="2791DEFE" w:rsidR="005A41F7" w:rsidRPr="00013D1F" w:rsidRDefault="005A41F7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947281" w:rsidRPr="00013D1F">
        <w:rPr>
          <w:rFonts w:ascii="Times New Roman" w:hAnsi="Times New Roman" w:cs="Times New Roman"/>
          <w:sz w:val="24"/>
          <w:szCs w:val="24"/>
        </w:rPr>
        <w:t>8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2C34AA92" w14:textId="0BFB8BC1" w:rsidR="006C3E86" w:rsidRPr="00013D1F" w:rsidRDefault="005A41F7" w:rsidP="00013D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Kioscima u smislu ove odluke smatraju se objekti lagane konstrukcije koji se mogu u cijelosti ili u dijelovima prenositi, a koji služe za:</w:t>
      </w:r>
    </w:p>
    <w:p w14:paraId="7B806F8A" w14:textId="77777777" w:rsidR="005A41F7" w:rsidRPr="00013D1F" w:rsidRDefault="006C3E86" w:rsidP="00013D1F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5A41F7" w:rsidRPr="00013D1F">
        <w:rPr>
          <w:rFonts w:ascii="Times New Roman" w:hAnsi="Times New Roman" w:cs="Times New Roman"/>
          <w:sz w:val="24"/>
          <w:szCs w:val="24"/>
        </w:rPr>
        <w:t>rodaju živežnih namirnica,</w:t>
      </w:r>
    </w:p>
    <w:p w14:paraId="0943EC6F" w14:textId="77777777" w:rsidR="005A41F7" w:rsidRPr="00013D1F" w:rsidRDefault="006C3E86" w:rsidP="00013D1F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5A41F7" w:rsidRPr="00013D1F">
        <w:rPr>
          <w:rFonts w:ascii="Times New Roman" w:hAnsi="Times New Roman" w:cs="Times New Roman"/>
          <w:sz w:val="24"/>
          <w:szCs w:val="24"/>
        </w:rPr>
        <w:t>rodaju voća i povrća,</w:t>
      </w:r>
    </w:p>
    <w:p w14:paraId="0DD21600" w14:textId="77777777" w:rsidR="005A41F7" w:rsidRPr="00013D1F" w:rsidRDefault="006C3E86" w:rsidP="00013D1F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5A41F7" w:rsidRPr="00013D1F">
        <w:rPr>
          <w:rFonts w:ascii="Times New Roman" w:hAnsi="Times New Roman" w:cs="Times New Roman"/>
          <w:sz w:val="24"/>
          <w:szCs w:val="24"/>
        </w:rPr>
        <w:t>rodaju cvijeća, svijeća i slične robe,</w:t>
      </w:r>
    </w:p>
    <w:p w14:paraId="4FA2AFE7" w14:textId="77777777" w:rsidR="005A41F7" w:rsidRPr="00013D1F" w:rsidRDefault="006C3E86" w:rsidP="00013D1F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5A41F7" w:rsidRPr="00013D1F">
        <w:rPr>
          <w:rFonts w:ascii="Times New Roman" w:hAnsi="Times New Roman" w:cs="Times New Roman"/>
          <w:sz w:val="24"/>
          <w:szCs w:val="24"/>
        </w:rPr>
        <w:t>rodaju novina,  duhana, razglednica, suvenira, bezalkoholnih pića i sl.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2F4309B6" w14:textId="77777777" w:rsidR="005A41F7" w:rsidRPr="00013D1F" w:rsidRDefault="006C3E86" w:rsidP="00013D1F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5A41F7" w:rsidRPr="00013D1F">
        <w:rPr>
          <w:rFonts w:ascii="Times New Roman" w:hAnsi="Times New Roman" w:cs="Times New Roman"/>
          <w:sz w:val="24"/>
          <w:szCs w:val="24"/>
        </w:rPr>
        <w:t>rodaju lutrije,</w:t>
      </w:r>
    </w:p>
    <w:p w14:paraId="39D847F6" w14:textId="77777777" w:rsidR="005A41F7" w:rsidRPr="00013D1F" w:rsidRDefault="006C3E86" w:rsidP="00013D1F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5A41F7" w:rsidRPr="00013D1F">
        <w:rPr>
          <w:rFonts w:ascii="Times New Roman" w:hAnsi="Times New Roman" w:cs="Times New Roman"/>
          <w:sz w:val="24"/>
          <w:szCs w:val="24"/>
        </w:rPr>
        <w:t>rodaju i pečenje plodina,</w:t>
      </w:r>
    </w:p>
    <w:p w14:paraId="394D6EBA" w14:textId="77777777" w:rsidR="005A41F7" w:rsidRPr="00013D1F" w:rsidRDefault="006C3E86" w:rsidP="00013D1F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z</w:t>
      </w:r>
      <w:r w:rsidR="005A41F7" w:rsidRPr="00013D1F">
        <w:rPr>
          <w:rFonts w:ascii="Times New Roman" w:hAnsi="Times New Roman" w:cs="Times New Roman"/>
          <w:sz w:val="24"/>
          <w:szCs w:val="24"/>
        </w:rPr>
        <w:t>a pružanje raznih obrtničkih usluga,</w:t>
      </w:r>
    </w:p>
    <w:p w14:paraId="6A9D9E8C" w14:textId="77777777" w:rsidR="005A41F7" w:rsidRPr="00013D1F" w:rsidRDefault="006C3E86" w:rsidP="00013D1F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z</w:t>
      </w:r>
      <w:r w:rsidR="005A41F7" w:rsidRPr="00013D1F">
        <w:rPr>
          <w:rFonts w:ascii="Times New Roman" w:hAnsi="Times New Roman" w:cs="Times New Roman"/>
          <w:sz w:val="24"/>
          <w:szCs w:val="24"/>
        </w:rPr>
        <w:t>a pružanje ugostiteljskih usluga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3BD85DEA" w14:textId="77777777" w:rsidR="005A41F7" w:rsidRPr="00013D1F" w:rsidRDefault="006C3E86" w:rsidP="00013D1F">
      <w:pPr>
        <w:pStyle w:val="Odlomakpopisa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z</w:t>
      </w:r>
      <w:r w:rsidR="005A41F7" w:rsidRPr="00013D1F">
        <w:rPr>
          <w:rFonts w:ascii="Times New Roman" w:hAnsi="Times New Roman" w:cs="Times New Roman"/>
          <w:sz w:val="24"/>
          <w:szCs w:val="24"/>
        </w:rPr>
        <w:t>a usluživanje iz automata osvježavajućim napitcima, sladoledom i sl.</w:t>
      </w:r>
    </w:p>
    <w:p w14:paraId="7697B9EA" w14:textId="77777777" w:rsidR="005A41F7" w:rsidRPr="00013D1F" w:rsidRDefault="005A41F7" w:rsidP="00013D1F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C43308" w14:textId="70FF0CCE" w:rsidR="005A41F7" w:rsidRPr="00013D1F" w:rsidRDefault="0070264C" w:rsidP="00013D1F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A41F7"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947281" w:rsidRPr="00013D1F">
        <w:rPr>
          <w:rFonts w:ascii="Times New Roman" w:hAnsi="Times New Roman" w:cs="Times New Roman"/>
          <w:sz w:val="24"/>
          <w:szCs w:val="24"/>
        </w:rPr>
        <w:t>9</w:t>
      </w:r>
      <w:r w:rsidR="005A41F7" w:rsidRPr="00013D1F">
        <w:rPr>
          <w:rFonts w:ascii="Times New Roman" w:hAnsi="Times New Roman" w:cs="Times New Roman"/>
          <w:sz w:val="24"/>
          <w:szCs w:val="24"/>
        </w:rPr>
        <w:t>.</w:t>
      </w:r>
    </w:p>
    <w:p w14:paraId="1EA88723" w14:textId="77777777" w:rsidR="005A41F7" w:rsidRPr="00013D1F" w:rsidRDefault="005A41F7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Pokretnim napravama smatraju se stolovi, klupe, hladnjaci za sladoled, pokretna ugostiteljska kolica, peći za pečenje ili kuhanje plodina, spremišta za priručni alat i materijal, automati za prodaju napitaka, cigareta i slične robe.</w:t>
      </w:r>
    </w:p>
    <w:p w14:paraId="1BAD62F0" w14:textId="596C10C5" w:rsidR="00F2507C" w:rsidRDefault="005A41F7" w:rsidP="009765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Pokretnim napravama smatraju se i stolovi i stolice, pokretne ograde i druge naprave postavljene ispred ugostiteljskih, zanatskih i poslovnih objekata, te šatori u kojima se obavlja promet robe, ugostiteljskih djelatnosti, djelatnosti cirkusa, te zabavne radnje.</w:t>
      </w:r>
    </w:p>
    <w:p w14:paraId="52064C86" w14:textId="25893470" w:rsidR="005A41F7" w:rsidRPr="00013D1F" w:rsidRDefault="005A41F7" w:rsidP="00013D1F">
      <w:pPr>
        <w:tabs>
          <w:tab w:val="left" w:pos="130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6C3E86" w:rsidRPr="00013D1F">
        <w:rPr>
          <w:rFonts w:ascii="Times New Roman" w:hAnsi="Times New Roman" w:cs="Times New Roman"/>
          <w:sz w:val="24"/>
          <w:szCs w:val="24"/>
        </w:rPr>
        <w:t>1</w:t>
      </w:r>
      <w:r w:rsidR="00947281" w:rsidRPr="00013D1F">
        <w:rPr>
          <w:rFonts w:ascii="Times New Roman" w:hAnsi="Times New Roman" w:cs="Times New Roman"/>
          <w:sz w:val="24"/>
          <w:szCs w:val="24"/>
        </w:rPr>
        <w:t>0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1ABDDEE3" w14:textId="7FB80134" w:rsidR="005A41F7" w:rsidRPr="00013D1F" w:rsidRDefault="005A41F7" w:rsidP="00013D1F">
      <w:pPr>
        <w:tabs>
          <w:tab w:val="left" w:pos="130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Porez na korištenje javnih površina utvrđuje se ovisno od namjene i vremena korištenja javne površine u godišnjem, mjesečnom ili dnevnom iznosu po m2 javne površine koja se koristi.</w:t>
      </w:r>
    </w:p>
    <w:p w14:paraId="31C1F4C4" w14:textId="77777777" w:rsidR="0097650A" w:rsidRDefault="0097650A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9318F" w14:textId="77777777" w:rsidR="0097650A" w:rsidRDefault="0097650A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C6DAE" w14:textId="78D7C0B7" w:rsidR="00024AF8" w:rsidRPr="00013D1F" w:rsidRDefault="002F6EC8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lastRenderedPageBreak/>
        <w:t>Članak</w:t>
      </w:r>
      <w:r w:rsidR="006C3E86" w:rsidRPr="00013D1F">
        <w:rPr>
          <w:rFonts w:ascii="Times New Roman" w:hAnsi="Times New Roman" w:cs="Times New Roman"/>
          <w:sz w:val="24"/>
          <w:szCs w:val="24"/>
        </w:rPr>
        <w:t xml:space="preserve"> </w:t>
      </w:r>
      <w:r w:rsidRPr="00013D1F">
        <w:rPr>
          <w:rFonts w:ascii="Times New Roman" w:hAnsi="Times New Roman" w:cs="Times New Roman"/>
          <w:sz w:val="24"/>
          <w:szCs w:val="24"/>
        </w:rPr>
        <w:t xml:space="preserve"> </w:t>
      </w:r>
      <w:r w:rsidR="006C3E86" w:rsidRPr="00013D1F">
        <w:rPr>
          <w:rFonts w:ascii="Times New Roman" w:hAnsi="Times New Roman" w:cs="Times New Roman"/>
          <w:sz w:val="24"/>
          <w:szCs w:val="24"/>
        </w:rPr>
        <w:t>1</w:t>
      </w:r>
      <w:r w:rsidR="00893E52" w:rsidRPr="00013D1F">
        <w:rPr>
          <w:rFonts w:ascii="Times New Roman" w:hAnsi="Times New Roman" w:cs="Times New Roman"/>
          <w:sz w:val="24"/>
          <w:szCs w:val="24"/>
        </w:rPr>
        <w:t>1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3AA85D11" w14:textId="77777777" w:rsidR="002F6EC8" w:rsidRPr="00013D1F" w:rsidRDefault="002F6EC8" w:rsidP="00013D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Porez na korištenje javnih površina utvrđuje se u godišnjem iznosu ako se javna površina koristi za: </w:t>
      </w:r>
    </w:p>
    <w:p w14:paraId="68071923" w14:textId="0515D309" w:rsidR="002F6EC8" w:rsidRPr="00013D1F" w:rsidRDefault="004336A8" w:rsidP="00013D1F">
      <w:pPr>
        <w:pStyle w:val="Odlomakpopisa"/>
        <w:numPr>
          <w:ilvl w:val="0"/>
          <w:numId w:val="39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2F6EC8" w:rsidRPr="00013D1F">
        <w:rPr>
          <w:rFonts w:ascii="Times New Roman" w:hAnsi="Times New Roman" w:cs="Times New Roman"/>
          <w:sz w:val="24"/>
          <w:szCs w:val="24"/>
        </w:rPr>
        <w:t>ostavljanje montažnog kioska</w:t>
      </w:r>
      <w:r w:rsidR="007C5BB8" w:rsidRPr="00013D1F">
        <w:rPr>
          <w:rFonts w:ascii="Times New Roman" w:hAnsi="Times New Roman" w:cs="Times New Roman"/>
          <w:sz w:val="24"/>
          <w:szCs w:val="24"/>
        </w:rPr>
        <w:t xml:space="preserve"> - </w:t>
      </w:r>
      <w:r w:rsidR="00BB18F6">
        <w:rPr>
          <w:rFonts w:ascii="Times New Roman" w:hAnsi="Times New Roman" w:cs="Times New Roman"/>
          <w:sz w:val="24"/>
          <w:szCs w:val="24"/>
        </w:rPr>
        <w:t>5</w:t>
      </w:r>
      <w:r w:rsidR="002F6EC8" w:rsidRPr="00013D1F">
        <w:rPr>
          <w:rFonts w:ascii="Times New Roman" w:hAnsi="Times New Roman" w:cs="Times New Roman"/>
          <w:sz w:val="24"/>
          <w:szCs w:val="24"/>
        </w:rPr>
        <w:t xml:space="preserve">0,00 </w:t>
      </w:r>
      <w:r w:rsidR="00BB18F6">
        <w:rPr>
          <w:rFonts w:ascii="Times New Roman" w:hAnsi="Times New Roman" w:cs="Times New Roman"/>
          <w:sz w:val="24"/>
          <w:szCs w:val="24"/>
        </w:rPr>
        <w:t>€</w:t>
      </w:r>
      <w:r w:rsidR="002F6EC8"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32916F28" w14:textId="72C4A9BD" w:rsidR="001F7DB5" w:rsidRPr="00013D1F" w:rsidRDefault="004336A8" w:rsidP="00013D1F">
      <w:pPr>
        <w:pStyle w:val="Odlomakpopisa"/>
        <w:numPr>
          <w:ilvl w:val="0"/>
          <w:numId w:val="39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1F7DB5" w:rsidRPr="00013D1F">
        <w:rPr>
          <w:rFonts w:ascii="Times New Roman" w:hAnsi="Times New Roman" w:cs="Times New Roman"/>
          <w:sz w:val="24"/>
          <w:szCs w:val="24"/>
        </w:rPr>
        <w:t xml:space="preserve">ostavljanje pokretnih naprava za prodaju voća, povrća, </w:t>
      </w:r>
      <w:r w:rsidR="007C5BB8" w:rsidRPr="00013D1F">
        <w:rPr>
          <w:rFonts w:ascii="Times New Roman" w:hAnsi="Times New Roman" w:cs="Times New Roman"/>
          <w:sz w:val="24"/>
          <w:szCs w:val="24"/>
        </w:rPr>
        <w:t xml:space="preserve">bižuterije, tekstila i sl. </w:t>
      </w:r>
      <w:r w:rsidR="00BB18F6">
        <w:rPr>
          <w:rFonts w:ascii="Times New Roman" w:hAnsi="Times New Roman" w:cs="Times New Roman"/>
          <w:sz w:val="24"/>
          <w:szCs w:val="24"/>
        </w:rPr>
        <w:t>–</w:t>
      </w:r>
      <w:r w:rsidR="007C5BB8" w:rsidRPr="00013D1F">
        <w:rPr>
          <w:rFonts w:ascii="Times New Roman" w:hAnsi="Times New Roman" w:cs="Times New Roman"/>
          <w:sz w:val="24"/>
          <w:szCs w:val="24"/>
        </w:rPr>
        <w:t xml:space="preserve"> </w:t>
      </w:r>
      <w:r w:rsidR="00BB18F6">
        <w:rPr>
          <w:rFonts w:ascii="Times New Roman" w:hAnsi="Times New Roman" w:cs="Times New Roman"/>
          <w:sz w:val="24"/>
          <w:szCs w:val="24"/>
        </w:rPr>
        <w:t>50,00</w:t>
      </w:r>
      <w:r w:rsidR="001F7DB5" w:rsidRPr="00013D1F">
        <w:rPr>
          <w:rFonts w:ascii="Times New Roman" w:hAnsi="Times New Roman" w:cs="Times New Roman"/>
          <w:sz w:val="24"/>
          <w:szCs w:val="24"/>
        </w:rPr>
        <w:t xml:space="preserve"> </w:t>
      </w:r>
      <w:r w:rsidR="00BB18F6">
        <w:rPr>
          <w:rFonts w:ascii="Times New Roman" w:hAnsi="Times New Roman" w:cs="Times New Roman"/>
          <w:sz w:val="24"/>
          <w:szCs w:val="24"/>
        </w:rPr>
        <w:t>€</w:t>
      </w:r>
      <w:r w:rsidR="001F7DB5"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106214E5" w14:textId="4B0C34E3" w:rsidR="001F7DB5" w:rsidRPr="00013D1F" w:rsidRDefault="001F7DB5" w:rsidP="00013D1F">
      <w:pPr>
        <w:pStyle w:val="Odlomakpopisa"/>
        <w:numPr>
          <w:ilvl w:val="0"/>
          <w:numId w:val="39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postavljanje pokretnih naprava za prodaju poljoprivrednih proizvoda/kukuruz, pšenica, krumpir, kupus i sl./ili prodaja istih iz vozil</w:t>
      </w:r>
      <w:r w:rsidR="007C5BB8" w:rsidRPr="00013D1F">
        <w:rPr>
          <w:rFonts w:ascii="Times New Roman" w:hAnsi="Times New Roman" w:cs="Times New Roman"/>
          <w:sz w:val="24"/>
          <w:szCs w:val="24"/>
        </w:rPr>
        <w:t xml:space="preserve">a - </w:t>
      </w:r>
      <w:r w:rsidR="00BB18F6">
        <w:rPr>
          <w:rFonts w:ascii="Times New Roman" w:hAnsi="Times New Roman" w:cs="Times New Roman"/>
          <w:sz w:val="24"/>
          <w:szCs w:val="24"/>
        </w:rPr>
        <w:t>20</w:t>
      </w:r>
      <w:r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BB18F6">
        <w:rPr>
          <w:rFonts w:ascii="Times New Roman" w:hAnsi="Times New Roman" w:cs="Times New Roman"/>
          <w:sz w:val="24"/>
          <w:szCs w:val="24"/>
        </w:rPr>
        <w:t>€</w:t>
      </w:r>
      <w:r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1DC853FC" w14:textId="3739BBF3" w:rsidR="002F6EC8" w:rsidRPr="00013D1F" w:rsidRDefault="004336A8" w:rsidP="00013D1F">
      <w:pPr>
        <w:pStyle w:val="Odlomakpopisa"/>
        <w:numPr>
          <w:ilvl w:val="0"/>
          <w:numId w:val="39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2F6EC8" w:rsidRPr="00013D1F">
        <w:rPr>
          <w:rFonts w:ascii="Times New Roman" w:hAnsi="Times New Roman" w:cs="Times New Roman"/>
          <w:sz w:val="24"/>
          <w:szCs w:val="24"/>
        </w:rPr>
        <w:t>ostavljanje montažne garaž</w:t>
      </w:r>
      <w:r w:rsidR="007C5BB8" w:rsidRPr="00013D1F">
        <w:rPr>
          <w:rFonts w:ascii="Times New Roman" w:hAnsi="Times New Roman" w:cs="Times New Roman"/>
          <w:sz w:val="24"/>
          <w:szCs w:val="24"/>
        </w:rPr>
        <w:t xml:space="preserve">e - </w:t>
      </w:r>
      <w:r w:rsidR="00BB18F6">
        <w:rPr>
          <w:rFonts w:ascii="Times New Roman" w:hAnsi="Times New Roman" w:cs="Times New Roman"/>
          <w:sz w:val="24"/>
          <w:szCs w:val="24"/>
        </w:rPr>
        <w:t>4</w:t>
      </w:r>
      <w:r w:rsidR="002F6EC8"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BB18F6">
        <w:rPr>
          <w:rFonts w:ascii="Times New Roman" w:hAnsi="Times New Roman" w:cs="Times New Roman"/>
          <w:sz w:val="24"/>
          <w:szCs w:val="24"/>
        </w:rPr>
        <w:t>€</w:t>
      </w:r>
      <w:r w:rsidR="002F6EC8"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294AA644" w14:textId="4C8B67F6" w:rsidR="0026358E" w:rsidRPr="00013D1F" w:rsidRDefault="004336A8" w:rsidP="00013D1F">
      <w:pPr>
        <w:pStyle w:val="Odlomakpopisa"/>
        <w:numPr>
          <w:ilvl w:val="0"/>
          <w:numId w:val="39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r</w:t>
      </w:r>
      <w:r w:rsidR="0026358E" w:rsidRPr="00013D1F">
        <w:rPr>
          <w:rFonts w:ascii="Times New Roman" w:hAnsi="Times New Roman" w:cs="Times New Roman"/>
          <w:sz w:val="24"/>
          <w:szCs w:val="24"/>
        </w:rPr>
        <w:t>ezervirana parkirališna mjesta</w:t>
      </w:r>
      <w:r w:rsidR="007C5BB8" w:rsidRPr="00013D1F">
        <w:rPr>
          <w:rFonts w:ascii="Times New Roman" w:hAnsi="Times New Roman" w:cs="Times New Roman"/>
          <w:sz w:val="24"/>
          <w:szCs w:val="24"/>
        </w:rPr>
        <w:t xml:space="preserve"> - </w:t>
      </w:r>
      <w:r w:rsidR="00BB18F6">
        <w:rPr>
          <w:rFonts w:ascii="Times New Roman" w:hAnsi="Times New Roman" w:cs="Times New Roman"/>
          <w:sz w:val="24"/>
          <w:szCs w:val="24"/>
        </w:rPr>
        <w:t>3</w:t>
      </w:r>
      <w:r w:rsidR="0026358E"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BB18F6">
        <w:rPr>
          <w:rFonts w:ascii="Times New Roman" w:hAnsi="Times New Roman" w:cs="Times New Roman"/>
          <w:sz w:val="24"/>
          <w:szCs w:val="24"/>
        </w:rPr>
        <w:t>€</w:t>
      </w:r>
      <w:r w:rsidR="0026358E"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2FD94FA1" w14:textId="47584B8C" w:rsidR="002F6EC8" w:rsidRPr="00013D1F" w:rsidRDefault="004336A8" w:rsidP="00013D1F">
      <w:pPr>
        <w:pStyle w:val="Odlomakpopisa"/>
        <w:numPr>
          <w:ilvl w:val="0"/>
          <w:numId w:val="39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o</w:t>
      </w:r>
      <w:r w:rsidR="002F6EC8" w:rsidRPr="00013D1F">
        <w:rPr>
          <w:rFonts w:ascii="Times New Roman" w:hAnsi="Times New Roman" w:cs="Times New Roman"/>
          <w:sz w:val="24"/>
          <w:szCs w:val="24"/>
        </w:rPr>
        <w:t>tvorena skladišta, postavljanje baraka i s</w:t>
      </w:r>
      <w:r w:rsidR="007C5BB8" w:rsidRPr="00013D1F">
        <w:rPr>
          <w:rFonts w:ascii="Times New Roman" w:hAnsi="Times New Roman" w:cs="Times New Roman"/>
          <w:sz w:val="24"/>
          <w:szCs w:val="24"/>
        </w:rPr>
        <w:t xml:space="preserve">l. - </w:t>
      </w:r>
      <w:r w:rsidR="00BB18F6">
        <w:rPr>
          <w:rFonts w:ascii="Times New Roman" w:hAnsi="Times New Roman" w:cs="Times New Roman"/>
          <w:sz w:val="24"/>
          <w:szCs w:val="24"/>
        </w:rPr>
        <w:t>2</w:t>
      </w:r>
      <w:r w:rsidR="002F6EC8"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BB18F6">
        <w:rPr>
          <w:rFonts w:ascii="Times New Roman" w:hAnsi="Times New Roman" w:cs="Times New Roman"/>
          <w:sz w:val="24"/>
          <w:szCs w:val="24"/>
        </w:rPr>
        <w:t>€</w:t>
      </w:r>
      <w:r w:rsidR="002F6EC8"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08B04631" w14:textId="032B58FE" w:rsidR="002F6EC8" w:rsidRPr="00013D1F" w:rsidRDefault="004336A8" w:rsidP="00013D1F">
      <w:pPr>
        <w:pStyle w:val="Odlomakpopisa"/>
        <w:numPr>
          <w:ilvl w:val="0"/>
          <w:numId w:val="39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2F6EC8" w:rsidRPr="00013D1F">
        <w:rPr>
          <w:rFonts w:ascii="Times New Roman" w:hAnsi="Times New Roman" w:cs="Times New Roman"/>
          <w:sz w:val="24"/>
          <w:szCs w:val="24"/>
        </w:rPr>
        <w:t xml:space="preserve">ostavljanje pokretnih naprava radi obavljanja ispred </w:t>
      </w:r>
      <w:r w:rsidR="00A20A7F" w:rsidRPr="00013D1F">
        <w:rPr>
          <w:rFonts w:ascii="Times New Roman" w:hAnsi="Times New Roman" w:cs="Times New Roman"/>
          <w:sz w:val="24"/>
          <w:szCs w:val="24"/>
        </w:rPr>
        <w:t>u</w:t>
      </w:r>
      <w:r w:rsidR="002F6EC8" w:rsidRPr="00013D1F">
        <w:rPr>
          <w:rFonts w:ascii="Times New Roman" w:hAnsi="Times New Roman" w:cs="Times New Roman"/>
          <w:sz w:val="24"/>
          <w:szCs w:val="24"/>
        </w:rPr>
        <w:t xml:space="preserve">gostiteljskih, </w:t>
      </w:r>
      <w:r w:rsidR="00A20A7F" w:rsidRPr="00013D1F">
        <w:rPr>
          <w:rFonts w:ascii="Times New Roman" w:hAnsi="Times New Roman" w:cs="Times New Roman"/>
          <w:sz w:val="24"/>
          <w:szCs w:val="24"/>
        </w:rPr>
        <w:t>z</w:t>
      </w:r>
      <w:r w:rsidR="002F6EC8" w:rsidRPr="00013D1F">
        <w:rPr>
          <w:rFonts w:ascii="Times New Roman" w:hAnsi="Times New Roman" w:cs="Times New Roman"/>
          <w:sz w:val="24"/>
          <w:szCs w:val="24"/>
        </w:rPr>
        <w:t>anatskih trgovačkih radnji istih djelatnosti</w:t>
      </w:r>
      <w:r w:rsidR="007C5BB8" w:rsidRPr="00013D1F">
        <w:rPr>
          <w:rFonts w:ascii="Times New Roman" w:hAnsi="Times New Roman" w:cs="Times New Roman"/>
          <w:sz w:val="24"/>
          <w:szCs w:val="24"/>
        </w:rPr>
        <w:t xml:space="preserve"> na otvorenom/terase i sl./ili za izlaganje ili reklamu </w:t>
      </w:r>
      <w:r w:rsidR="001F7DB5" w:rsidRPr="00013D1F">
        <w:rPr>
          <w:rFonts w:ascii="Times New Roman" w:hAnsi="Times New Roman" w:cs="Times New Roman"/>
          <w:sz w:val="24"/>
          <w:szCs w:val="24"/>
        </w:rPr>
        <w:t xml:space="preserve">predmeta i panoa </w:t>
      </w:r>
      <w:r w:rsidR="007C5BB8" w:rsidRPr="00013D1F">
        <w:rPr>
          <w:rFonts w:ascii="Times New Roman" w:hAnsi="Times New Roman" w:cs="Times New Roman"/>
          <w:sz w:val="24"/>
          <w:szCs w:val="24"/>
        </w:rPr>
        <w:t xml:space="preserve">- </w:t>
      </w:r>
      <w:r w:rsidR="00BB18F6">
        <w:rPr>
          <w:rFonts w:ascii="Times New Roman" w:hAnsi="Times New Roman" w:cs="Times New Roman"/>
          <w:sz w:val="24"/>
          <w:szCs w:val="24"/>
        </w:rPr>
        <w:t>12</w:t>
      </w:r>
      <w:r w:rsidR="00511B73"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BB18F6">
        <w:rPr>
          <w:rFonts w:ascii="Times New Roman" w:hAnsi="Times New Roman" w:cs="Times New Roman"/>
          <w:sz w:val="24"/>
          <w:szCs w:val="24"/>
        </w:rPr>
        <w:t>€</w:t>
      </w:r>
      <w:r w:rsidR="00511B73"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.</w:t>
      </w:r>
    </w:p>
    <w:p w14:paraId="6D816844" w14:textId="77777777" w:rsidR="00511B73" w:rsidRPr="00013D1F" w:rsidRDefault="00511B73" w:rsidP="00013D1F">
      <w:pPr>
        <w:pStyle w:val="Odlomakpopisa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89E7D3" w14:textId="75635E02" w:rsidR="00511B73" w:rsidRPr="00013D1F" w:rsidRDefault="00511B73" w:rsidP="00013D1F">
      <w:pPr>
        <w:pStyle w:val="Odlomakpopis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6C3E86" w:rsidRPr="00013D1F">
        <w:rPr>
          <w:rFonts w:ascii="Times New Roman" w:hAnsi="Times New Roman" w:cs="Times New Roman"/>
          <w:sz w:val="24"/>
          <w:szCs w:val="24"/>
        </w:rPr>
        <w:t>1</w:t>
      </w:r>
      <w:r w:rsidR="00893E52" w:rsidRPr="00013D1F">
        <w:rPr>
          <w:rFonts w:ascii="Times New Roman" w:hAnsi="Times New Roman" w:cs="Times New Roman"/>
          <w:sz w:val="24"/>
          <w:szCs w:val="24"/>
        </w:rPr>
        <w:t>2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20DB53F2" w14:textId="16B09731" w:rsidR="00511B73" w:rsidRPr="00013D1F" w:rsidRDefault="00511B73" w:rsidP="00013D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Porez na korištenje javnih površina utvrđuje se u mjesečnim iznosima ako se javna površina koristi za:</w:t>
      </w:r>
    </w:p>
    <w:p w14:paraId="65AEB823" w14:textId="35384934" w:rsidR="00511B73" w:rsidRPr="00013D1F" w:rsidRDefault="00751C8E" w:rsidP="00013D1F">
      <w:pPr>
        <w:pStyle w:val="Odlomakpopisa"/>
        <w:numPr>
          <w:ilvl w:val="0"/>
          <w:numId w:val="1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511B73" w:rsidRPr="00013D1F">
        <w:rPr>
          <w:rFonts w:ascii="Times New Roman" w:hAnsi="Times New Roman" w:cs="Times New Roman"/>
          <w:sz w:val="24"/>
          <w:szCs w:val="24"/>
        </w:rPr>
        <w:t>ostavljanje pokretnih naprava za prodaju cvijeća, svijeća</w:t>
      </w:r>
      <w:r w:rsidR="007C5BB8" w:rsidRPr="00013D1F">
        <w:rPr>
          <w:rFonts w:ascii="Times New Roman" w:hAnsi="Times New Roman" w:cs="Times New Roman"/>
          <w:sz w:val="24"/>
          <w:szCs w:val="24"/>
        </w:rPr>
        <w:t xml:space="preserve">, lampiona, suvenira ili ukrasnih predmeta - </w:t>
      </w:r>
      <w:r w:rsidR="00BB18F6">
        <w:rPr>
          <w:rFonts w:ascii="Times New Roman" w:hAnsi="Times New Roman" w:cs="Times New Roman"/>
          <w:sz w:val="24"/>
          <w:szCs w:val="24"/>
        </w:rPr>
        <w:t>12</w:t>
      </w:r>
      <w:r w:rsidR="00511B73"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BB18F6">
        <w:rPr>
          <w:rFonts w:ascii="Times New Roman" w:hAnsi="Times New Roman" w:cs="Times New Roman"/>
          <w:sz w:val="24"/>
          <w:szCs w:val="24"/>
        </w:rPr>
        <w:t>€</w:t>
      </w:r>
      <w:r w:rsidR="00511B73"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7ADB00E3" w14:textId="4911EC1E" w:rsidR="00511B73" w:rsidRPr="00013D1F" w:rsidRDefault="00751C8E" w:rsidP="00013D1F">
      <w:pPr>
        <w:pStyle w:val="Odlomakpopisa"/>
        <w:numPr>
          <w:ilvl w:val="0"/>
          <w:numId w:val="1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511B73" w:rsidRPr="00013D1F">
        <w:rPr>
          <w:rFonts w:ascii="Times New Roman" w:hAnsi="Times New Roman" w:cs="Times New Roman"/>
          <w:sz w:val="24"/>
          <w:szCs w:val="24"/>
        </w:rPr>
        <w:t>ostavljanje automata za prodaju sladoleda i slast</w:t>
      </w:r>
      <w:r w:rsidR="0097650A">
        <w:rPr>
          <w:rFonts w:ascii="Times New Roman" w:hAnsi="Times New Roman" w:cs="Times New Roman"/>
          <w:sz w:val="24"/>
          <w:szCs w:val="24"/>
        </w:rPr>
        <w:t xml:space="preserve">ica - </w:t>
      </w:r>
      <w:r w:rsidR="00BB18F6">
        <w:rPr>
          <w:rFonts w:ascii="Times New Roman" w:hAnsi="Times New Roman" w:cs="Times New Roman"/>
          <w:sz w:val="24"/>
          <w:szCs w:val="24"/>
        </w:rPr>
        <w:t>12</w:t>
      </w:r>
      <w:r w:rsidR="00511B73"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BB18F6">
        <w:rPr>
          <w:rFonts w:ascii="Times New Roman" w:hAnsi="Times New Roman" w:cs="Times New Roman"/>
          <w:sz w:val="24"/>
          <w:szCs w:val="24"/>
        </w:rPr>
        <w:t>€</w:t>
      </w:r>
      <w:r w:rsidR="00511B73"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3EBDED11" w14:textId="47CE865F" w:rsidR="00511B73" w:rsidRPr="00013D1F" w:rsidRDefault="00751C8E" w:rsidP="00013D1F">
      <w:pPr>
        <w:pStyle w:val="Odlomakpopisa"/>
        <w:numPr>
          <w:ilvl w:val="0"/>
          <w:numId w:val="1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511B73" w:rsidRPr="00013D1F">
        <w:rPr>
          <w:rFonts w:ascii="Times New Roman" w:hAnsi="Times New Roman" w:cs="Times New Roman"/>
          <w:sz w:val="24"/>
          <w:szCs w:val="24"/>
        </w:rPr>
        <w:t>ostavljanje pokretnih naprava za prodaju sezonskog voća i povrć</w:t>
      </w:r>
      <w:r w:rsidR="0097650A">
        <w:rPr>
          <w:rFonts w:ascii="Times New Roman" w:hAnsi="Times New Roman" w:cs="Times New Roman"/>
          <w:sz w:val="24"/>
          <w:szCs w:val="24"/>
        </w:rPr>
        <w:t xml:space="preserve">a - </w:t>
      </w:r>
      <w:r w:rsidR="00BB18F6">
        <w:rPr>
          <w:rFonts w:ascii="Times New Roman" w:hAnsi="Times New Roman" w:cs="Times New Roman"/>
          <w:sz w:val="24"/>
          <w:szCs w:val="24"/>
        </w:rPr>
        <w:t>12</w:t>
      </w:r>
      <w:r w:rsidR="00511B73"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BB18F6">
        <w:rPr>
          <w:rFonts w:ascii="Times New Roman" w:hAnsi="Times New Roman" w:cs="Times New Roman"/>
          <w:sz w:val="24"/>
          <w:szCs w:val="24"/>
        </w:rPr>
        <w:t>€</w:t>
      </w:r>
      <w:r w:rsidR="00511B73"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173C6E89" w14:textId="2A2C37B3" w:rsidR="00511B73" w:rsidRPr="00013D1F" w:rsidRDefault="00751C8E" w:rsidP="00013D1F">
      <w:pPr>
        <w:pStyle w:val="Odlomakpopisa"/>
        <w:numPr>
          <w:ilvl w:val="0"/>
          <w:numId w:val="1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511B73" w:rsidRPr="00013D1F">
        <w:rPr>
          <w:rFonts w:ascii="Times New Roman" w:hAnsi="Times New Roman" w:cs="Times New Roman"/>
          <w:sz w:val="24"/>
          <w:szCs w:val="24"/>
        </w:rPr>
        <w:t>ostavljanje automata za prodaju bezalkoholnih pića i cigaret</w:t>
      </w:r>
      <w:r w:rsidR="0097650A">
        <w:rPr>
          <w:rFonts w:ascii="Times New Roman" w:hAnsi="Times New Roman" w:cs="Times New Roman"/>
          <w:sz w:val="24"/>
          <w:szCs w:val="24"/>
        </w:rPr>
        <w:t xml:space="preserve">a - </w:t>
      </w:r>
      <w:r w:rsidR="00511B73" w:rsidRPr="00013D1F">
        <w:rPr>
          <w:rFonts w:ascii="Times New Roman" w:hAnsi="Times New Roman" w:cs="Times New Roman"/>
          <w:sz w:val="24"/>
          <w:szCs w:val="24"/>
        </w:rPr>
        <w:t>1</w:t>
      </w:r>
      <w:r w:rsidR="00BB18F6">
        <w:rPr>
          <w:rFonts w:ascii="Times New Roman" w:hAnsi="Times New Roman" w:cs="Times New Roman"/>
          <w:sz w:val="24"/>
          <w:szCs w:val="24"/>
        </w:rPr>
        <w:t>5</w:t>
      </w:r>
      <w:r w:rsidR="00511B73"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BB18F6">
        <w:rPr>
          <w:rFonts w:ascii="Times New Roman" w:hAnsi="Times New Roman" w:cs="Times New Roman"/>
          <w:sz w:val="24"/>
          <w:szCs w:val="24"/>
        </w:rPr>
        <w:t>€</w:t>
      </w:r>
      <w:r w:rsidR="00511B73"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04692A95" w14:textId="5C444F7A" w:rsidR="00511B73" w:rsidRPr="00013D1F" w:rsidRDefault="00751C8E" w:rsidP="00013D1F">
      <w:pPr>
        <w:pStyle w:val="Odlomakpopisa"/>
        <w:numPr>
          <w:ilvl w:val="0"/>
          <w:numId w:val="14"/>
        </w:num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511B73" w:rsidRPr="00013D1F">
        <w:rPr>
          <w:rFonts w:ascii="Times New Roman" w:hAnsi="Times New Roman" w:cs="Times New Roman"/>
          <w:sz w:val="24"/>
          <w:szCs w:val="24"/>
        </w:rPr>
        <w:t>ostavljanje pećnice za prodaju i pečenje plodin</w:t>
      </w:r>
      <w:r w:rsidR="0097650A">
        <w:rPr>
          <w:rFonts w:ascii="Times New Roman" w:hAnsi="Times New Roman" w:cs="Times New Roman"/>
          <w:sz w:val="24"/>
          <w:szCs w:val="24"/>
        </w:rPr>
        <w:t xml:space="preserve">a - </w:t>
      </w:r>
      <w:r w:rsidR="00BB18F6">
        <w:rPr>
          <w:rFonts w:ascii="Times New Roman" w:hAnsi="Times New Roman" w:cs="Times New Roman"/>
          <w:sz w:val="24"/>
          <w:szCs w:val="24"/>
        </w:rPr>
        <w:t>7</w:t>
      </w:r>
      <w:r w:rsidR="00511B73"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BB18F6">
        <w:rPr>
          <w:rFonts w:ascii="Times New Roman" w:hAnsi="Times New Roman" w:cs="Times New Roman"/>
          <w:sz w:val="24"/>
          <w:szCs w:val="24"/>
        </w:rPr>
        <w:t>€</w:t>
      </w:r>
      <w:r w:rsidR="00511B73"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.</w:t>
      </w:r>
    </w:p>
    <w:p w14:paraId="51933B11" w14:textId="77777777" w:rsidR="00511B73" w:rsidRPr="00013D1F" w:rsidRDefault="00511B73" w:rsidP="00013D1F">
      <w:pPr>
        <w:pStyle w:val="Odlomakpopisa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4DEA13" w14:textId="1133AC29" w:rsidR="00511B73" w:rsidRPr="00013D1F" w:rsidRDefault="00511B73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6C3E86" w:rsidRPr="00013D1F">
        <w:rPr>
          <w:rFonts w:ascii="Times New Roman" w:hAnsi="Times New Roman" w:cs="Times New Roman"/>
          <w:sz w:val="24"/>
          <w:szCs w:val="24"/>
        </w:rPr>
        <w:t>1</w:t>
      </w:r>
      <w:r w:rsidR="00893E52" w:rsidRPr="00013D1F">
        <w:rPr>
          <w:rFonts w:ascii="Times New Roman" w:hAnsi="Times New Roman" w:cs="Times New Roman"/>
          <w:sz w:val="24"/>
          <w:szCs w:val="24"/>
        </w:rPr>
        <w:t>3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001987CA" w14:textId="77777777" w:rsidR="00511B73" w:rsidRPr="00013D1F" w:rsidRDefault="00511B73" w:rsidP="00013D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Porez na korištenje javnih površina utvrđuje se u dnevnim iznosima, ako se javna površina koristi za:</w:t>
      </w:r>
    </w:p>
    <w:p w14:paraId="6E7AFC4A" w14:textId="78362679" w:rsidR="00511B73" w:rsidRPr="00013D1F" w:rsidRDefault="00751C8E" w:rsidP="00013D1F">
      <w:pPr>
        <w:pStyle w:val="Odlomakpopisa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</w:t>
      </w:r>
      <w:r w:rsidR="00511B73" w:rsidRPr="00013D1F">
        <w:rPr>
          <w:rFonts w:ascii="Times New Roman" w:hAnsi="Times New Roman" w:cs="Times New Roman"/>
          <w:sz w:val="24"/>
          <w:szCs w:val="24"/>
        </w:rPr>
        <w:t>ostavljanje pokretnih naprava radi prigodne prodaje cvijeća, svijeća, lampiona, ukrasnih pr</w:t>
      </w:r>
      <w:r w:rsidR="001F7DB5" w:rsidRPr="00013D1F">
        <w:rPr>
          <w:rFonts w:ascii="Times New Roman" w:hAnsi="Times New Roman" w:cs="Times New Roman"/>
          <w:sz w:val="24"/>
          <w:szCs w:val="24"/>
        </w:rPr>
        <w:t>edmeta i sl</w:t>
      </w:r>
      <w:r w:rsidR="0097650A">
        <w:rPr>
          <w:rFonts w:ascii="Times New Roman" w:hAnsi="Times New Roman" w:cs="Times New Roman"/>
          <w:sz w:val="24"/>
          <w:szCs w:val="24"/>
        </w:rPr>
        <w:t xml:space="preserve">. - </w:t>
      </w:r>
      <w:r w:rsidR="00BB18F6">
        <w:rPr>
          <w:rFonts w:ascii="Times New Roman" w:hAnsi="Times New Roman" w:cs="Times New Roman"/>
          <w:sz w:val="24"/>
          <w:szCs w:val="24"/>
        </w:rPr>
        <w:t>6</w:t>
      </w:r>
      <w:r w:rsidR="00511B73"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A64EDB">
        <w:rPr>
          <w:rFonts w:ascii="Times New Roman" w:hAnsi="Times New Roman" w:cs="Times New Roman"/>
          <w:sz w:val="24"/>
          <w:szCs w:val="24"/>
        </w:rPr>
        <w:t>€</w:t>
      </w:r>
      <w:r w:rsidR="00511B73"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11A0475E" w14:textId="375D066C" w:rsidR="00751C8E" w:rsidRPr="00013D1F" w:rsidRDefault="00751C8E" w:rsidP="00013D1F">
      <w:pPr>
        <w:pStyle w:val="Odlomakpopisa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postavljanje pokretnih naprava radi prigodne prodaje čestitki, </w:t>
      </w:r>
      <w:r w:rsidR="007C5BB8" w:rsidRPr="00013D1F">
        <w:rPr>
          <w:rFonts w:ascii="Times New Roman" w:hAnsi="Times New Roman" w:cs="Times New Roman"/>
          <w:sz w:val="24"/>
          <w:szCs w:val="24"/>
        </w:rPr>
        <w:t xml:space="preserve">kalendara i blagdanskog nakita - </w:t>
      </w:r>
      <w:r w:rsidR="00A64EDB">
        <w:rPr>
          <w:rFonts w:ascii="Times New Roman" w:hAnsi="Times New Roman" w:cs="Times New Roman"/>
          <w:sz w:val="24"/>
          <w:szCs w:val="24"/>
        </w:rPr>
        <w:t>5</w:t>
      </w:r>
      <w:r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A64EDB">
        <w:rPr>
          <w:rFonts w:ascii="Times New Roman" w:hAnsi="Times New Roman" w:cs="Times New Roman"/>
          <w:sz w:val="24"/>
          <w:szCs w:val="24"/>
        </w:rPr>
        <w:t>€</w:t>
      </w:r>
      <w:r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11B392E7" w14:textId="37FD0FFD" w:rsidR="00751C8E" w:rsidRPr="00013D1F" w:rsidRDefault="00751C8E" w:rsidP="00013D1F">
      <w:pPr>
        <w:pStyle w:val="Odlomakpopisa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postavljanje šatora za obavljanje ugostiteljske djelatnosti,</w:t>
      </w:r>
      <w:r w:rsidR="007C5BB8" w:rsidRPr="00013D1F">
        <w:rPr>
          <w:rFonts w:ascii="Times New Roman" w:hAnsi="Times New Roman" w:cs="Times New Roman"/>
          <w:sz w:val="24"/>
          <w:szCs w:val="24"/>
        </w:rPr>
        <w:t xml:space="preserve"> prigodnu prodaju ili zabavne igre - </w:t>
      </w:r>
      <w:r w:rsidRPr="00013D1F">
        <w:rPr>
          <w:rFonts w:ascii="Times New Roman" w:hAnsi="Times New Roman" w:cs="Times New Roman"/>
          <w:sz w:val="24"/>
          <w:szCs w:val="24"/>
        </w:rPr>
        <w:t xml:space="preserve">5,00 </w:t>
      </w:r>
      <w:r w:rsidR="00A64EDB">
        <w:rPr>
          <w:rFonts w:ascii="Times New Roman" w:hAnsi="Times New Roman" w:cs="Times New Roman"/>
          <w:sz w:val="24"/>
          <w:szCs w:val="24"/>
        </w:rPr>
        <w:t>€</w:t>
      </w:r>
      <w:r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31177120" w14:textId="490E390E" w:rsidR="00751C8E" w:rsidRPr="00013D1F" w:rsidRDefault="00751C8E" w:rsidP="00013D1F">
      <w:pPr>
        <w:pStyle w:val="Odlomakpopisa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postavu zabavnih radnji/cirkus, luna-park, sprave za skakanje i sl</w:t>
      </w:r>
      <w:r w:rsidR="0097650A">
        <w:rPr>
          <w:rFonts w:ascii="Times New Roman" w:hAnsi="Times New Roman" w:cs="Times New Roman"/>
          <w:sz w:val="24"/>
          <w:szCs w:val="24"/>
        </w:rPr>
        <w:t xml:space="preserve">. - </w:t>
      </w:r>
      <w:r w:rsidR="00A64EDB">
        <w:rPr>
          <w:rFonts w:ascii="Times New Roman" w:hAnsi="Times New Roman" w:cs="Times New Roman"/>
          <w:sz w:val="24"/>
          <w:szCs w:val="24"/>
        </w:rPr>
        <w:t>2</w:t>
      </w:r>
      <w:r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A64EDB">
        <w:rPr>
          <w:rFonts w:ascii="Times New Roman" w:hAnsi="Times New Roman" w:cs="Times New Roman"/>
          <w:sz w:val="24"/>
          <w:szCs w:val="24"/>
        </w:rPr>
        <w:t>€</w:t>
      </w:r>
      <w:r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6B5B9DDB" w14:textId="0268AED5" w:rsidR="000A0B5A" w:rsidRPr="00013D1F" w:rsidRDefault="0071357F" w:rsidP="00013D1F">
      <w:pPr>
        <w:pStyle w:val="Odlomakpopisa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prigodnu prodaju božićnih drvaca</w:t>
      </w:r>
      <w:r w:rsidR="0097650A">
        <w:rPr>
          <w:rFonts w:ascii="Times New Roman" w:hAnsi="Times New Roman" w:cs="Times New Roman"/>
          <w:sz w:val="24"/>
          <w:szCs w:val="24"/>
        </w:rPr>
        <w:t xml:space="preserve"> - </w:t>
      </w:r>
      <w:r w:rsidR="00A64EDB">
        <w:rPr>
          <w:rFonts w:ascii="Times New Roman" w:hAnsi="Times New Roman" w:cs="Times New Roman"/>
          <w:sz w:val="24"/>
          <w:szCs w:val="24"/>
        </w:rPr>
        <w:t>2</w:t>
      </w:r>
      <w:r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A64EDB">
        <w:rPr>
          <w:rFonts w:ascii="Times New Roman" w:hAnsi="Times New Roman" w:cs="Times New Roman"/>
          <w:sz w:val="24"/>
          <w:szCs w:val="24"/>
        </w:rPr>
        <w:t>€</w:t>
      </w:r>
      <w:r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57BAC773" w14:textId="2E156379" w:rsidR="004E6976" w:rsidRPr="00F2507C" w:rsidRDefault="001A6E85" w:rsidP="00F2507C">
      <w:pPr>
        <w:pStyle w:val="Odlomakpopisa"/>
        <w:numPr>
          <w:ilvl w:val="0"/>
          <w:numId w:val="1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postavljanje šatora/ cirkus/ </w:t>
      </w:r>
      <w:r w:rsidR="0097650A">
        <w:rPr>
          <w:rFonts w:ascii="Times New Roman" w:hAnsi="Times New Roman" w:cs="Times New Roman"/>
          <w:sz w:val="24"/>
          <w:szCs w:val="24"/>
        </w:rPr>
        <w:t xml:space="preserve">- </w:t>
      </w:r>
      <w:r w:rsidR="00A64EDB">
        <w:rPr>
          <w:rFonts w:ascii="Times New Roman" w:hAnsi="Times New Roman" w:cs="Times New Roman"/>
          <w:sz w:val="24"/>
          <w:szCs w:val="24"/>
        </w:rPr>
        <w:t>1</w:t>
      </w:r>
      <w:r w:rsidRPr="00013D1F">
        <w:rPr>
          <w:rFonts w:ascii="Times New Roman" w:hAnsi="Times New Roman" w:cs="Times New Roman"/>
          <w:sz w:val="24"/>
          <w:szCs w:val="24"/>
        </w:rPr>
        <w:t xml:space="preserve">,00 </w:t>
      </w:r>
      <w:r w:rsidR="00A64EDB">
        <w:rPr>
          <w:rFonts w:ascii="Times New Roman" w:hAnsi="Times New Roman" w:cs="Times New Roman"/>
          <w:sz w:val="24"/>
          <w:szCs w:val="24"/>
        </w:rPr>
        <w:t>€</w:t>
      </w:r>
      <w:r w:rsidRPr="00013D1F">
        <w:rPr>
          <w:rFonts w:ascii="Times New Roman" w:hAnsi="Times New Roman" w:cs="Times New Roman"/>
          <w:sz w:val="24"/>
          <w:szCs w:val="24"/>
        </w:rPr>
        <w:t>/m2</w:t>
      </w:r>
      <w:r w:rsidR="00042322" w:rsidRPr="00013D1F">
        <w:rPr>
          <w:rFonts w:ascii="Times New Roman" w:hAnsi="Times New Roman" w:cs="Times New Roman"/>
          <w:sz w:val="24"/>
          <w:szCs w:val="24"/>
        </w:rPr>
        <w:t>.</w:t>
      </w:r>
    </w:p>
    <w:p w14:paraId="33826809" w14:textId="77777777" w:rsidR="00E94ABF" w:rsidRPr="00013D1F" w:rsidRDefault="0071357F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Prigodnom prodajom smatra se prodaja uoči i za vrijeme državnih praznika i vjerskih blag</w:t>
      </w:r>
      <w:r w:rsidR="005E7762" w:rsidRPr="00013D1F">
        <w:rPr>
          <w:rFonts w:ascii="Times New Roman" w:hAnsi="Times New Roman" w:cs="Times New Roman"/>
          <w:sz w:val="24"/>
          <w:szCs w:val="24"/>
        </w:rPr>
        <w:t>dana.</w:t>
      </w:r>
    </w:p>
    <w:p w14:paraId="008C0B79" w14:textId="77777777" w:rsidR="00A45A64" w:rsidRDefault="00A45A64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DF245" w14:textId="4D779B42" w:rsidR="00E94ABF" w:rsidRPr="00013D1F" w:rsidRDefault="00E94ABF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6C3E86" w:rsidRPr="00013D1F">
        <w:rPr>
          <w:rFonts w:ascii="Times New Roman" w:hAnsi="Times New Roman" w:cs="Times New Roman"/>
          <w:sz w:val="24"/>
          <w:szCs w:val="24"/>
        </w:rPr>
        <w:t>1</w:t>
      </w:r>
      <w:r w:rsidR="00893E52" w:rsidRPr="00013D1F">
        <w:rPr>
          <w:rFonts w:ascii="Times New Roman" w:hAnsi="Times New Roman" w:cs="Times New Roman"/>
          <w:sz w:val="24"/>
          <w:szCs w:val="24"/>
        </w:rPr>
        <w:t>4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59A4021A" w14:textId="77777777" w:rsidR="001A6E85" w:rsidRPr="00013D1F" w:rsidRDefault="00E94ABF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Objekti i naprave privremenog karaktera postavljaju se na javnu površinu u skladu sa odobrenjem, odnosno rješenjem o postavljanju objekata i naprava privremenog karaktera na javnu površinu.</w:t>
      </w:r>
    </w:p>
    <w:p w14:paraId="03F192C4" w14:textId="51A14A7B" w:rsidR="00E94ABF" w:rsidRPr="00013D1F" w:rsidRDefault="00E94ABF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271123" w:rsidRPr="00013D1F">
        <w:rPr>
          <w:rFonts w:ascii="Times New Roman" w:hAnsi="Times New Roman" w:cs="Times New Roman"/>
          <w:sz w:val="24"/>
          <w:szCs w:val="24"/>
        </w:rPr>
        <w:t>1</w:t>
      </w:r>
      <w:r w:rsidR="00893E52" w:rsidRPr="00013D1F">
        <w:rPr>
          <w:rFonts w:ascii="Times New Roman" w:hAnsi="Times New Roman" w:cs="Times New Roman"/>
          <w:sz w:val="24"/>
          <w:szCs w:val="24"/>
        </w:rPr>
        <w:t>5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65980B38" w14:textId="77777777" w:rsidR="00E94ABF" w:rsidRPr="00013D1F" w:rsidRDefault="00E94ABF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Rješenje o odobrenju postavljanja objekata i naprava privremenog karaktera  temeljem pisanog zahtjeva budućeg korisnika javne površine donosi Jedinstveni upravni odjel Općine Okučani.</w:t>
      </w:r>
    </w:p>
    <w:p w14:paraId="14F34F05" w14:textId="77777777" w:rsidR="00E94ABF" w:rsidRPr="00013D1F" w:rsidRDefault="00E94ABF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Rješenje iz stavka 1. ovog članka obavezno sadrži:</w:t>
      </w:r>
    </w:p>
    <w:p w14:paraId="552B26F7" w14:textId="38F46012" w:rsidR="00E94ABF" w:rsidRPr="00013D1F" w:rsidRDefault="00AD46E1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n</w:t>
      </w:r>
      <w:r w:rsidR="00E94ABF" w:rsidRPr="00013D1F">
        <w:rPr>
          <w:rFonts w:ascii="Times New Roman" w:hAnsi="Times New Roman" w:cs="Times New Roman"/>
          <w:sz w:val="24"/>
          <w:szCs w:val="24"/>
        </w:rPr>
        <w:t xml:space="preserve">aznaku točne lokacije/broj </w:t>
      </w:r>
      <w:proofErr w:type="spellStart"/>
      <w:r w:rsidR="00E94ABF" w:rsidRPr="00013D1F">
        <w:rPr>
          <w:rFonts w:ascii="Times New Roman" w:hAnsi="Times New Roman" w:cs="Times New Roman"/>
          <w:sz w:val="24"/>
          <w:szCs w:val="24"/>
        </w:rPr>
        <w:t>k</w:t>
      </w:r>
      <w:r w:rsidR="007C5BB8" w:rsidRPr="00013D1F">
        <w:rPr>
          <w:rFonts w:ascii="Times New Roman" w:hAnsi="Times New Roman" w:cs="Times New Roman"/>
          <w:sz w:val="24"/>
          <w:szCs w:val="24"/>
        </w:rPr>
        <w:t>č</w:t>
      </w:r>
      <w:r w:rsidR="00E94ABF" w:rsidRPr="00013D1F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="00E94ABF" w:rsidRPr="00013D1F">
        <w:rPr>
          <w:rFonts w:ascii="Times New Roman" w:hAnsi="Times New Roman" w:cs="Times New Roman"/>
          <w:sz w:val="24"/>
          <w:szCs w:val="24"/>
        </w:rPr>
        <w:t xml:space="preserve"> i opis mjesta/ na javnoj površini na kojoj se dozvoljava postavljanje objekata i naprava privremenog karaktera</w:t>
      </w:r>
      <w:r w:rsidR="004336A8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7382BBC0" w14:textId="77777777" w:rsidR="00E94ABF" w:rsidRPr="00013D1F" w:rsidRDefault="00AD46E1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v</w:t>
      </w:r>
      <w:r w:rsidR="00E94ABF" w:rsidRPr="00013D1F">
        <w:rPr>
          <w:rFonts w:ascii="Times New Roman" w:hAnsi="Times New Roman" w:cs="Times New Roman"/>
          <w:sz w:val="24"/>
          <w:szCs w:val="24"/>
        </w:rPr>
        <w:t xml:space="preserve">rstu i opis objekta ili naprave privremenog karaktera koja se može postaviti </w:t>
      </w:r>
      <w:r w:rsidR="007D1D4E" w:rsidRPr="00013D1F">
        <w:rPr>
          <w:rFonts w:ascii="Times New Roman" w:hAnsi="Times New Roman" w:cs="Times New Roman"/>
          <w:sz w:val="24"/>
          <w:szCs w:val="24"/>
        </w:rPr>
        <w:t>na dodijeljenoj površina</w:t>
      </w:r>
      <w:r w:rsidR="004336A8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7969B5C6" w14:textId="77777777" w:rsidR="007D1D4E" w:rsidRPr="00013D1F" w:rsidRDefault="00AD46E1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v</w:t>
      </w:r>
      <w:r w:rsidR="007D1D4E" w:rsidRPr="00013D1F">
        <w:rPr>
          <w:rFonts w:ascii="Times New Roman" w:hAnsi="Times New Roman" w:cs="Times New Roman"/>
          <w:sz w:val="24"/>
          <w:szCs w:val="24"/>
        </w:rPr>
        <w:t>rstu djelatnosti koja će se obavljati koja će se obavljati na dodijeljenoj javnoj površini</w:t>
      </w:r>
      <w:r w:rsidR="004336A8" w:rsidRPr="00013D1F">
        <w:rPr>
          <w:rFonts w:ascii="Times New Roman" w:hAnsi="Times New Roman" w:cs="Times New Roman"/>
          <w:sz w:val="24"/>
          <w:szCs w:val="24"/>
        </w:rPr>
        <w:t>.</w:t>
      </w:r>
    </w:p>
    <w:p w14:paraId="676F650A" w14:textId="77777777" w:rsidR="007D1D4E" w:rsidRPr="00013D1F" w:rsidRDefault="007D1D4E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Troškove vezane za pripremu i komunalno uređenje dodijeljene javne površine kao i troškove vezane za priključke/vode, električne energije i sl./ snosi osoba kojoj je javna površina dodijeljena na korištenje.</w:t>
      </w:r>
    </w:p>
    <w:p w14:paraId="37841111" w14:textId="06632128" w:rsidR="007D1D4E" w:rsidRPr="00013D1F" w:rsidRDefault="007D1D4E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Primjerak pravomoćnog Rješenja o postavljanju objekata i naprava privremenog karaktera dostavlja se nadležnoj poreznoj upravi radi razreza poreza </w:t>
      </w:r>
      <w:r w:rsidR="00183388" w:rsidRPr="00013D1F">
        <w:rPr>
          <w:rFonts w:ascii="Times New Roman" w:hAnsi="Times New Roman" w:cs="Times New Roman"/>
          <w:sz w:val="24"/>
          <w:szCs w:val="24"/>
        </w:rPr>
        <w:t>za korištenje javne površine.</w:t>
      </w:r>
    </w:p>
    <w:p w14:paraId="608F8A3F" w14:textId="1DA0A5DE" w:rsidR="00E94ABF" w:rsidRPr="00013D1F" w:rsidRDefault="00183388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893E52" w:rsidRPr="00013D1F">
        <w:rPr>
          <w:rFonts w:ascii="Times New Roman" w:hAnsi="Times New Roman" w:cs="Times New Roman"/>
          <w:sz w:val="24"/>
          <w:szCs w:val="24"/>
        </w:rPr>
        <w:t>16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7DB78141" w14:textId="77777777" w:rsidR="00E94ABF" w:rsidRPr="00013D1F" w:rsidRDefault="00183388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Javna površina rješenjem iz </w:t>
      </w:r>
      <w:r w:rsidR="00271123" w:rsidRPr="00013D1F">
        <w:rPr>
          <w:rFonts w:ascii="Times New Roman" w:hAnsi="Times New Roman" w:cs="Times New Roman"/>
          <w:sz w:val="24"/>
          <w:szCs w:val="24"/>
        </w:rPr>
        <w:t xml:space="preserve">prethodnog </w:t>
      </w:r>
      <w:r w:rsidRPr="00013D1F">
        <w:rPr>
          <w:rFonts w:ascii="Times New Roman" w:hAnsi="Times New Roman" w:cs="Times New Roman"/>
          <w:sz w:val="24"/>
          <w:szCs w:val="24"/>
        </w:rPr>
        <w:t xml:space="preserve">članka ove Odluke može se dati na korištenje u trajanju </w:t>
      </w:r>
      <w:r w:rsidR="00271123" w:rsidRPr="00013D1F">
        <w:rPr>
          <w:rFonts w:ascii="Times New Roman" w:hAnsi="Times New Roman" w:cs="Times New Roman"/>
          <w:sz w:val="24"/>
          <w:szCs w:val="24"/>
        </w:rPr>
        <w:t>od</w:t>
      </w:r>
      <w:r w:rsidR="0070264C" w:rsidRPr="00013D1F">
        <w:rPr>
          <w:rFonts w:ascii="Times New Roman" w:hAnsi="Times New Roman" w:cs="Times New Roman"/>
          <w:sz w:val="24"/>
          <w:szCs w:val="24"/>
        </w:rPr>
        <w:t>:</w:t>
      </w:r>
    </w:p>
    <w:p w14:paraId="03E689D0" w14:textId="77777777" w:rsidR="00183388" w:rsidRPr="00013D1F" w:rsidRDefault="00183388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10 godina- radi postavljanja montažne garaže</w:t>
      </w:r>
      <w:r w:rsidR="00EA1564" w:rsidRPr="00013D1F">
        <w:rPr>
          <w:rFonts w:ascii="Times New Roman" w:hAnsi="Times New Roman" w:cs="Times New Roman"/>
          <w:sz w:val="24"/>
          <w:szCs w:val="24"/>
        </w:rPr>
        <w:t xml:space="preserve"> i kioska</w:t>
      </w:r>
      <w:r w:rsidR="0070264C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3E4192F4" w14:textId="77777777" w:rsidR="00183388" w:rsidRPr="00013D1F" w:rsidRDefault="00183388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5 godina – radi uređenja otvorenog skladišta</w:t>
      </w:r>
      <w:r w:rsidR="0070264C" w:rsidRPr="00013D1F">
        <w:rPr>
          <w:rFonts w:ascii="Times New Roman" w:hAnsi="Times New Roman" w:cs="Times New Roman"/>
          <w:sz w:val="24"/>
          <w:szCs w:val="24"/>
        </w:rPr>
        <w:t>,</w:t>
      </w:r>
      <w:r w:rsidRPr="00013D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AF82CA" w14:textId="77777777" w:rsidR="00183388" w:rsidRPr="00013D1F" w:rsidRDefault="00183388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3 godine - radi usluživanja na otvorenom ispred ugostiteljskih objekata/ljetna terasa i sl./ i radi postavljanja reklama i panoa</w:t>
      </w:r>
      <w:r w:rsidR="0070264C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0C396BA8" w14:textId="77777777" w:rsidR="0026358E" w:rsidRPr="00013D1F" w:rsidRDefault="0026358E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5 godina za rezervirana parkirališna mjesta</w:t>
      </w:r>
      <w:r w:rsidR="0070264C" w:rsidRPr="00013D1F">
        <w:rPr>
          <w:rFonts w:ascii="Times New Roman" w:hAnsi="Times New Roman" w:cs="Times New Roman"/>
          <w:sz w:val="24"/>
          <w:szCs w:val="24"/>
        </w:rPr>
        <w:t>.</w:t>
      </w:r>
    </w:p>
    <w:p w14:paraId="11E3D1A5" w14:textId="77777777" w:rsidR="00042322" w:rsidRPr="00013D1F" w:rsidRDefault="00042322" w:rsidP="00013D1F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E5099" w14:textId="3C187CFB" w:rsidR="00EA1564" w:rsidRPr="00013D1F" w:rsidRDefault="00EA1564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Radi prigodne ili sezonske prodaje, radi ugostiteljskih usluga, zabave ili obavljanje neke od drugih djelatnosti, javna površina može se dati na korištenje i na kraća mjesečna odnosno dnevna vremenska razdoblja.</w:t>
      </w:r>
    </w:p>
    <w:p w14:paraId="3096FD7C" w14:textId="77777777" w:rsidR="00EA1564" w:rsidRPr="00013D1F" w:rsidRDefault="00EA1564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Odobrenje iz stavka </w:t>
      </w:r>
      <w:r w:rsidR="00271123" w:rsidRPr="00013D1F">
        <w:rPr>
          <w:rFonts w:ascii="Times New Roman" w:hAnsi="Times New Roman" w:cs="Times New Roman"/>
          <w:sz w:val="24"/>
          <w:szCs w:val="24"/>
        </w:rPr>
        <w:t>2</w:t>
      </w:r>
      <w:r w:rsidRPr="00013D1F">
        <w:rPr>
          <w:rFonts w:ascii="Times New Roman" w:hAnsi="Times New Roman" w:cs="Times New Roman"/>
          <w:sz w:val="24"/>
          <w:szCs w:val="24"/>
        </w:rPr>
        <w:t>. ovog članka donosi Općinski načelnik na temelju zahtjeva korisnika s kojim se potpisuje Ugovor o korištenju javne površine u svrhu postavljanja objekata i naprava privremenog karaktera radi sezonske ili pr</w:t>
      </w:r>
      <w:r w:rsidR="009A1D50" w:rsidRPr="00013D1F">
        <w:rPr>
          <w:rFonts w:ascii="Times New Roman" w:hAnsi="Times New Roman" w:cs="Times New Roman"/>
          <w:sz w:val="24"/>
          <w:szCs w:val="24"/>
        </w:rPr>
        <w:t>i</w:t>
      </w:r>
      <w:r w:rsidRPr="00013D1F">
        <w:rPr>
          <w:rFonts w:ascii="Times New Roman" w:hAnsi="Times New Roman" w:cs="Times New Roman"/>
          <w:sz w:val="24"/>
          <w:szCs w:val="24"/>
        </w:rPr>
        <w:t>godne prodaje.</w:t>
      </w:r>
    </w:p>
    <w:p w14:paraId="2B875A49" w14:textId="15CB1BCB" w:rsidR="00EA1564" w:rsidRPr="00013D1F" w:rsidRDefault="00EA1564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893E52" w:rsidRPr="00013D1F">
        <w:rPr>
          <w:rFonts w:ascii="Times New Roman" w:hAnsi="Times New Roman" w:cs="Times New Roman"/>
          <w:sz w:val="24"/>
          <w:szCs w:val="24"/>
        </w:rPr>
        <w:t>17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029F6D01" w14:textId="77777777" w:rsidR="009A1D50" w:rsidRPr="00013D1F" w:rsidRDefault="009A1D50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Pravo na korištenje javne površine prestaje:</w:t>
      </w:r>
    </w:p>
    <w:p w14:paraId="3925619B" w14:textId="77777777" w:rsidR="009A1D50" w:rsidRPr="00013D1F" w:rsidRDefault="00731771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9A1D50" w:rsidRPr="00013D1F">
        <w:rPr>
          <w:rFonts w:ascii="Times New Roman" w:hAnsi="Times New Roman" w:cs="Times New Roman"/>
          <w:sz w:val="24"/>
          <w:szCs w:val="24"/>
        </w:rPr>
        <w:t>stekom roka određenog rješenjem/ ugovorom o postavljanju objekata i naprava privremenog karaktera</w:t>
      </w:r>
      <w:r w:rsidR="0026358E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6A1E5186" w14:textId="77777777" w:rsidR="009A1D50" w:rsidRPr="00013D1F" w:rsidRDefault="00731771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d</w:t>
      </w:r>
      <w:r w:rsidR="009A1D50" w:rsidRPr="00013D1F">
        <w:rPr>
          <w:rFonts w:ascii="Times New Roman" w:hAnsi="Times New Roman" w:cs="Times New Roman"/>
          <w:sz w:val="24"/>
          <w:szCs w:val="24"/>
        </w:rPr>
        <w:t>onošenjem rješenja o uklanjanju postavljenog objekta ili naprave.</w:t>
      </w:r>
    </w:p>
    <w:p w14:paraId="282A66D6" w14:textId="795188AC" w:rsidR="009A1D50" w:rsidRPr="00013D1F" w:rsidRDefault="009A1D50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893E52" w:rsidRPr="00013D1F">
        <w:rPr>
          <w:rFonts w:ascii="Times New Roman" w:hAnsi="Times New Roman" w:cs="Times New Roman"/>
          <w:sz w:val="24"/>
          <w:szCs w:val="24"/>
        </w:rPr>
        <w:t>18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7DB7DB75" w14:textId="77777777" w:rsidR="009A1D50" w:rsidRPr="00013D1F" w:rsidRDefault="009A1D50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Istekom roka određenog rješenjem o postavljanju objekata i naprava privremenog karaktera, korisnik javne površine je dužan istu površinu predati u posjed općine Okučani i to u stanju u kakvom je bila prije davanja na korištenje sa svom komunalnom infrastrukturom koju je platio i koristi /priključke vode, električne energije i sl./</w:t>
      </w:r>
    </w:p>
    <w:p w14:paraId="116B0ECB" w14:textId="77777777" w:rsidR="009A1D50" w:rsidRPr="00013D1F" w:rsidRDefault="009A1D50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Korisnik javne površine je dužan o svom trošku ukloniti i postavljeni privremeni objekt </w:t>
      </w:r>
      <w:r w:rsidR="00F56114" w:rsidRPr="00013D1F">
        <w:rPr>
          <w:rFonts w:ascii="Times New Roman" w:hAnsi="Times New Roman" w:cs="Times New Roman"/>
          <w:sz w:val="24"/>
          <w:szCs w:val="24"/>
        </w:rPr>
        <w:t>odnosno napravu.</w:t>
      </w:r>
    </w:p>
    <w:p w14:paraId="09BA9200" w14:textId="2213FDCA" w:rsidR="00042322" w:rsidRPr="00013D1F" w:rsidRDefault="00F56114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Ukoliko obvezu iz prethodnog stavka ne ispuni korisnik javne površine isto će u roku od 15</w:t>
      </w:r>
      <w:r w:rsidR="003B1B96" w:rsidRPr="00013D1F">
        <w:rPr>
          <w:rFonts w:ascii="Times New Roman" w:hAnsi="Times New Roman" w:cs="Times New Roman"/>
          <w:sz w:val="24"/>
          <w:szCs w:val="24"/>
        </w:rPr>
        <w:t xml:space="preserve"> dana po isteku vremena korištenja sa svom komunalnom infrastrukturom koju je platio i koristio/ priključke vode, električne energije i </w:t>
      </w:r>
      <w:proofErr w:type="spellStart"/>
      <w:r w:rsidR="003B1B96" w:rsidRPr="00013D1F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3B1B96" w:rsidRPr="00013D1F">
        <w:rPr>
          <w:rFonts w:ascii="Times New Roman" w:hAnsi="Times New Roman" w:cs="Times New Roman"/>
          <w:sz w:val="24"/>
          <w:szCs w:val="24"/>
        </w:rPr>
        <w:t>/.</w:t>
      </w:r>
    </w:p>
    <w:p w14:paraId="557FD201" w14:textId="73A65A87" w:rsidR="003B1B96" w:rsidRPr="00013D1F" w:rsidRDefault="003B1B96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893E52" w:rsidRPr="00013D1F">
        <w:rPr>
          <w:rFonts w:ascii="Times New Roman" w:hAnsi="Times New Roman" w:cs="Times New Roman"/>
          <w:sz w:val="24"/>
          <w:szCs w:val="24"/>
        </w:rPr>
        <w:t>19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23A85F8F" w14:textId="77777777" w:rsidR="003B1B96" w:rsidRPr="00013D1F" w:rsidRDefault="003B1B96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Rješenje o uklanjanju postavljenog objekta i naprava privremenog karaktera donijet će Jedinstveni upravni odjel Općine Okučani zbog slijedećih razloga:</w:t>
      </w:r>
    </w:p>
    <w:p w14:paraId="0D66B9B5" w14:textId="77777777" w:rsidR="003B1B96" w:rsidRPr="00013D1F" w:rsidRDefault="00AB72AC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a</w:t>
      </w:r>
      <w:r w:rsidR="003B1B96" w:rsidRPr="00013D1F">
        <w:rPr>
          <w:rFonts w:ascii="Times New Roman" w:hAnsi="Times New Roman" w:cs="Times New Roman"/>
          <w:sz w:val="24"/>
          <w:szCs w:val="24"/>
        </w:rPr>
        <w:t>ko se dodijeljena javna površina koristi protivno odredbama rješenja</w:t>
      </w:r>
      <w:r w:rsidR="0070264C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38EF168B" w14:textId="77777777" w:rsidR="003B1B96" w:rsidRPr="00013D1F" w:rsidRDefault="00AB72AC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a</w:t>
      </w:r>
      <w:r w:rsidR="003B1B96" w:rsidRPr="00013D1F">
        <w:rPr>
          <w:rFonts w:ascii="Times New Roman" w:hAnsi="Times New Roman" w:cs="Times New Roman"/>
          <w:sz w:val="24"/>
          <w:szCs w:val="24"/>
        </w:rPr>
        <w:t>ko se javna površina koristi na način da ometa rad drugih korisnika ili ako se obavlja djelatnost koja ne udovoljava minimumu sanitarno – higijenskih uvjetima odnosno drugim uvjetima propisanim za te djelatnosti</w:t>
      </w:r>
      <w:r w:rsidR="0070264C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47409867" w14:textId="77777777" w:rsidR="003B1B96" w:rsidRPr="00013D1F" w:rsidRDefault="00AB72AC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a</w:t>
      </w:r>
      <w:r w:rsidR="003B1B96" w:rsidRPr="00013D1F">
        <w:rPr>
          <w:rFonts w:ascii="Times New Roman" w:hAnsi="Times New Roman" w:cs="Times New Roman"/>
          <w:sz w:val="24"/>
          <w:szCs w:val="24"/>
        </w:rPr>
        <w:t>ko korisnik ne izvrši svoje obveze vezano za uredno podmirenje poreza korištenje javnih površina</w:t>
      </w:r>
      <w:r w:rsidR="0070264C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14239351" w14:textId="77777777" w:rsidR="003B1B96" w:rsidRPr="00013D1F" w:rsidRDefault="00AB72AC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a</w:t>
      </w:r>
      <w:r w:rsidR="003B1B96" w:rsidRPr="00013D1F">
        <w:rPr>
          <w:rFonts w:ascii="Times New Roman" w:hAnsi="Times New Roman" w:cs="Times New Roman"/>
          <w:sz w:val="24"/>
          <w:szCs w:val="24"/>
        </w:rPr>
        <w:t>ko se javna površina duže od dva mjeseca ne koristi za obavljanje djelatnosti određene rješenjem</w:t>
      </w:r>
      <w:r w:rsidR="0070264C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33D7537B" w14:textId="77777777" w:rsidR="003B1B96" w:rsidRPr="00013D1F" w:rsidRDefault="00AB72AC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a</w:t>
      </w:r>
      <w:r w:rsidR="003B1B96" w:rsidRPr="00013D1F">
        <w:rPr>
          <w:rFonts w:ascii="Times New Roman" w:hAnsi="Times New Roman" w:cs="Times New Roman"/>
          <w:sz w:val="24"/>
          <w:szCs w:val="24"/>
        </w:rPr>
        <w:t>ko postavljeni objekt ili napravu treba ukloniti zbog realizacije određenog zahvata u prostoru</w:t>
      </w:r>
      <w:r w:rsidR="0070264C" w:rsidRPr="00013D1F">
        <w:rPr>
          <w:rFonts w:ascii="Times New Roman" w:hAnsi="Times New Roman" w:cs="Times New Roman"/>
          <w:sz w:val="24"/>
          <w:szCs w:val="24"/>
        </w:rPr>
        <w:t>,</w:t>
      </w:r>
    </w:p>
    <w:p w14:paraId="66AA7358" w14:textId="77777777" w:rsidR="003B1B96" w:rsidRPr="00013D1F" w:rsidRDefault="00AB72AC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a</w:t>
      </w:r>
      <w:r w:rsidR="003B1B96" w:rsidRPr="00013D1F">
        <w:rPr>
          <w:rFonts w:ascii="Times New Roman" w:hAnsi="Times New Roman" w:cs="Times New Roman"/>
          <w:sz w:val="24"/>
          <w:szCs w:val="24"/>
        </w:rPr>
        <w:t>ko korisnik dotrajali objekt ili napravu ne zamjeni novim</w:t>
      </w:r>
    </w:p>
    <w:p w14:paraId="3417D2C2" w14:textId="77777777" w:rsidR="00A545D8" w:rsidRPr="00013D1F" w:rsidRDefault="00AB72AC" w:rsidP="00013D1F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i u</w:t>
      </w:r>
      <w:r w:rsidR="00A545D8" w:rsidRPr="00013D1F">
        <w:rPr>
          <w:rFonts w:ascii="Times New Roman" w:hAnsi="Times New Roman" w:cs="Times New Roman"/>
          <w:sz w:val="24"/>
          <w:szCs w:val="24"/>
        </w:rPr>
        <w:t xml:space="preserve"> drugim slučajevima kada to utvrdi </w:t>
      </w:r>
      <w:r w:rsidRPr="00013D1F">
        <w:rPr>
          <w:rFonts w:ascii="Times New Roman" w:hAnsi="Times New Roman" w:cs="Times New Roman"/>
          <w:sz w:val="24"/>
          <w:szCs w:val="24"/>
        </w:rPr>
        <w:t>Općinski načelnik.</w:t>
      </w:r>
    </w:p>
    <w:p w14:paraId="10FD2383" w14:textId="35A518FE" w:rsidR="00AB72AC" w:rsidRPr="00013D1F" w:rsidRDefault="00AB72AC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6C3E86" w:rsidRPr="00013D1F">
        <w:rPr>
          <w:rFonts w:ascii="Times New Roman" w:hAnsi="Times New Roman" w:cs="Times New Roman"/>
          <w:sz w:val="24"/>
          <w:szCs w:val="24"/>
        </w:rPr>
        <w:t>2</w:t>
      </w:r>
      <w:r w:rsidR="00893E52" w:rsidRPr="00013D1F">
        <w:rPr>
          <w:rFonts w:ascii="Times New Roman" w:hAnsi="Times New Roman" w:cs="Times New Roman"/>
          <w:sz w:val="24"/>
          <w:szCs w:val="24"/>
        </w:rPr>
        <w:t>0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1A232CEB" w14:textId="1A89CE2D" w:rsidR="00AB72AC" w:rsidRPr="00F2507C" w:rsidRDefault="00AB72AC" w:rsidP="00F250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Ako se na javnu površinu postavljaju montažni kiosci oni moraju biti priključeni na električnu mrežu, a priključak na vodovod ili kanalizaciju ovisi o djelatnosti koja će se u kiosku obavljati, ali i od tehničkih mogućnosti priključenja.</w:t>
      </w:r>
    </w:p>
    <w:p w14:paraId="527EF049" w14:textId="39ECB338" w:rsidR="00AB72AC" w:rsidRPr="00013D1F" w:rsidRDefault="00AB72AC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6C3E86" w:rsidRPr="00013D1F">
        <w:rPr>
          <w:rFonts w:ascii="Times New Roman" w:hAnsi="Times New Roman" w:cs="Times New Roman"/>
          <w:sz w:val="24"/>
          <w:szCs w:val="24"/>
        </w:rPr>
        <w:t>2</w:t>
      </w:r>
      <w:r w:rsidR="00893E52" w:rsidRPr="00013D1F">
        <w:rPr>
          <w:rFonts w:ascii="Times New Roman" w:hAnsi="Times New Roman" w:cs="Times New Roman"/>
          <w:sz w:val="24"/>
          <w:szCs w:val="24"/>
        </w:rPr>
        <w:t>1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6AD51435" w14:textId="77777777" w:rsidR="00AB72AC" w:rsidRPr="00013D1F" w:rsidRDefault="0026358E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S</w:t>
      </w:r>
      <w:r w:rsidR="00AB72AC" w:rsidRPr="00013D1F">
        <w:rPr>
          <w:rFonts w:ascii="Times New Roman" w:hAnsi="Times New Roman" w:cs="Times New Roman"/>
          <w:sz w:val="24"/>
          <w:szCs w:val="24"/>
        </w:rPr>
        <w:t>vaki postavljeni kiosk, odnosno naprava privremenog karaktera mora biti smještena tako da</w:t>
      </w:r>
      <w:r w:rsidR="0073127F" w:rsidRPr="00013D1F">
        <w:rPr>
          <w:rFonts w:ascii="Times New Roman" w:hAnsi="Times New Roman" w:cs="Times New Roman"/>
          <w:sz w:val="24"/>
          <w:szCs w:val="24"/>
        </w:rPr>
        <w:t xml:space="preserve"> </w:t>
      </w:r>
      <w:r w:rsidR="00AB72AC" w:rsidRPr="00013D1F">
        <w:rPr>
          <w:rFonts w:ascii="Times New Roman" w:hAnsi="Times New Roman" w:cs="Times New Roman"/>
          <w:sz w:val="24"/>
          <w:szCs w:val="24"/>
        </w:rPr>
        <w:t>ne umanjuje preglednost niti ometa promet vozila i kretanje pješaka.</w:t>
      </w:r>
    </w:p>
    <w:p w14:paraId="0B75207B" w14:textId="77777777" w:rsidR="00AB72AC" w:rsidRPr="00013D1F" w:rsidRDefault="00AB72AC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Javne površine ispred ugostiteljskih i zanatskih radnji, koje se koriste u svrhu obavljanja djelatnosti na otvorenom prostoru, pokretne ograde, </w:t>
      </w:r>
      <w:proofErr w:type="spellStart"/>
      <w:r w:rsidRPr="00013D1F">
        <w:rPr>
          <w:rFonts w:ascii="Times New Roman" w:hAnsi="Times New Roman" w:cs="Times New Roman"/>
          <w:sz w:val="24"/>
          <w:szCs w:val="24"/>
        </w:rPr>
        <w:t>podijum</w:t>
      </w:r>
      <w:proofErr w:type="spellEnd"/>
      <w:r w:rsidRPr="00013D1F">
        <w:rPr>
          <w:rFonts w:ascii="Times New Roman" w:hAnsi="Times New Roman" w:cs="Times New Roman"/>
          <w:sz w:val="24"/>
          <w:szCs w:val="24"/>
        </w:rPr>
        <w:t xml:space="preserve">, stolovi i stolice moraju se postaviti tako da ne smanjuju prohodnost nogostupa i da budu dovoljno udaljeni od kolnika </w:t>
      </w:r>
      <w:r w:rsidRPr="00013D1F">
        <w:rPr>
          <w:rFonts w:ascii="Times New Roman" w:hAnsi="Times New Roman" w:cs="Times New Roman"/>
          <w:sz w:val="24"/>
          <w:szCs w:val="24"/>
        </w:rPr>
        <w:lastRenderedPageBreak/>
        <w:t xml:space="preserve">kako ne bi ometali promet vozila i udovoljavali odredbama u tom pogledu, a postavljene tende ili </w:t>
      </w:r>
      <w:proofErr w:type="spellStart"/>
      <w:r w:rsidRPr="00013D1F">
        <w:rPr>
          <w:rFonts w:ascii="Times New Roman" w:hAnsi="Times New Roman" w:cs="Times New Roman"/>
          <w:sz w:val="24"/>
          <w:szCs w:val="24"/>
        </w:rPr>
        <w:t>natkrovi</w:t>
      </w:r>
      <w:proofErr w:type="spellEnd"/>
      <w:r w:rsidRPr="00013D1F">
        <w:rPr>
          <w:rFonts w:ascii="Times New Roman" w:hAnsi="Times New Roman" w:cs="Times New Roman"/>
          <w:sz w:val="24"/>
          <w:szCs w:val="24"/>
        </w:rPr>
        <w:t xml:space="preserve">, odnosno suncobrani moraju biti postavljeni odnosno smješteni </w:t>
      </w:r>
      <w:r w:rsidR="008E2292" w:rsidRPr="00013D1F">
        <w:rPr>
          <w:rFonts w:ascii="Times New Roman" w:hAnsi="Times New Roman" w:cs="Times New Roman"/>
          <w:sz w:val="24"/>
          <w:szCs w:val="24"/>
        </w:rPr>
        <w:t>tako da ne umanjuju preglednost vozačima.</w:t>
      </w:r>
    </w:p>
    <w:p w14:paraId="276BBF77" w14:textId="0E40CE95" w:rsidR="008E2292" w:rsidRPr="00013D1F" w:rsidRDefault="008E2292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6C3E86" w:rsidRPr="00013D1F">
        <w:rPr>
          <w:rFonts w:ascii="Times New Roman" w:hAnsi="Times New Roman" w:cs="Times New Roman"/>
          <w:sz w:val="24"/>
          <w:szCs w:val="24"/>
        </w:rPr>
        <w:t>2</w:t>
      </w:r>
      <w:r w:rsidR="00893E52" w:rsidRPr="00013D1F">
        <w:rPr>
          <w:rFonts w:ascii="Times New Roman" w:hAnsi="Times New Roman" w:cs="Times New Roman"/>
          <w:sz w:val="24"/>
          <w:szCs w:val="24"/>
        </w:rPr>
        <w:t>2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3919BCB8" w14:textId="5DA73942" w:rsidR="005E7762" w:rsidRPr="00013D1F" w:rsidRDefault="008E2292" w:rsidP="00013D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Estetski izgled, tip, boju i dimenzije kioska ili pokretnih naprava može posebnom odlukom propisati Općinski načelnik.</w:t>
      </w:r>
    </w:p>
    <w:p w14:paraId="2B69A175" w14:textId="3CC8B5FB" w:rsidR="005E7762" w:rsidRPr="00013D1F" w:rsidRDefault="005E7762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6C3E86" w:rsidRPr="00013D1F">
        <w:rPr>
          <w:rFonts w:ascii="Times New Roman" w:hAnsi="Times New Roman" w:cs="Times New Roman"/>
          <w:sz w:val="24"/>
          <w:szCs w:val="24"/>
        </w:rPr>
        <w:t>2</w:t>
      </w:r>
      <w:r w:rsidR="00DC0B42" w:rsidRPr="00013D1F">
        <w:rPr>
          <w:rFonts w:ascii="Times New Roman" w:hAnsi="Times New Roman" w:cs="Times New Roman"/>
          <w:sz w:val="24"/>
          <w:szCs w:val="24"/>
        </w:rPr>
        <w:t>3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0E63CB57" w14:textId="394C4EED" w:rsidR="005E7762" w:rsidRPr="00013D1F" w:rsidRDefault="005E7762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Porez na korištenje javnih površina obračunat i utvrđen u godišnjem</w:t>
      </w:r>
      <w:r w:rsidR="00A05938" w:rsidRPr="00013D1F">
        <w:rPr>
          <w:rFonts w:ascii="Times New Roman" w:hAnsi="Times New Roman" w:cs="Times New Roman"/>
          <w:sz w:val="24"/>
          <w:szCs w:val="24"/>
        </w:rPr>
        <w:t xml:space="preserve"> iznosu sukladno odredbi članka </w:t>
      </w:r>
      <w:r w:rsidR="00DC0B42" w:rsidRPr="00013D1F">
        <w:rPr>
          <w:rFonts w:ascii="Times New Roman" w:hAnsi="Times New Roman" w:cs="Times New Roman"/>
          <w:sz w:val="24"/>
          <w:szCs w:val="24"/>
        </w:rPr>
        <w:t>11</w:t>
      </w:r>
      <w:r w:rsidR="00A05938" w:rsidRPr="00013D1F">
        <w:rPr>
          <w:rFonts w:ascii="Times New Roman" w:hAnsi="Times New Roman" w:cs="Times New Roman"/>
          <w:sz w:val="24"/>
          <w:szCs w:val="24"/>
        </w:rPr>
        <w:t>. ove Odluke</w:t>
      </w:r>
      <w:r w:rsidRPr="00013D1F">
        <w:rPr>
          <w:rFonts w:ascii="Times New Roman" w:hAnsi="Times New Roman" w:cs="Times New Roman"/>
          <w:sz w:val="24"/>
          <w:szCs w:val="24"/>
        </w:rPr>
        <w:t xml:space="preserve"> </w:t>
      </w:r>
      <w:r w:rsidR="0070264C" w:rsidRPr="00013D1F">
        <w:rPr>
          <w:rFonts w:ascii="Times New Roman" w:hAnsi="Times New Roman" w:cs="Times New Roman"/>
          <w:sz w:val="24"/>
          <w:szCs w:val="24"/>
        </w:rPr>
        <w:t>plaća s</w:t>
      </w:r>
      <w:r w:rsidR="001A6E85" w:rsidRPr="00013D1F">
        <w:rPr>
          <w:rFonts w:ascii="Times New Roman" w:hAnsi="Times New Roman" w:cs="Times New Roman"/>
          <w:sz w:val="24"/>
          <w:szCs w:val="24"/>
        </w:rPr>
        <w:t xml:space="preserve">e u jednokratnom iznosu u roku određenim rješenjem Porezne uprave. </w:t>
      </w:r>
      <w:r w:rsidRPr="00013D1F">
        <w:rPr>
          <w:rFonts w:ascii="Times New Roman" w:hAnsi="Times New Roman" w:cs="Times New Roman"/>
          <w:sz w:val="24"/>
          <w:szCs w:val="24"/>
        </w:rPr>
        <w:t>Ako se javna površina na koju se obračunava i plaća porez na korištenje javnih površina ne koristi  cijele godine, obveznik poreza će platiti porez samo za period za koji je koristio površinu , isto se ne odnosi na korištenje javne površine sukladno odredbi članka</w:t>
      </w:r>
      <w:r w:rsidR="00DC0B42" w:rsidRPr="00013D1F">
        <w:rPr>
          <w:rFonts w:ascii="Times New Roman" w:hAnsi="Times New Roman" w:cs="Times New Roman"/>
          <w:sz w:val="24"/>
          <w:szCs w:val="24"/>
        </w:rPr>
        <w:t xml:space="preserve"> 11</w:t>
      </w:r>
      <w:r w:rsidRPr="00013D1F">
        <w:rPr>
          <w:rFonts w:ascii="Times New Roman" w:hAnsi="Times New Roman" w:cs="Times New Roman"/>
          <w:sz w:val="24"/>
          <w:szCs w:val="24"/>
        </w:rPr>
        <w:t>. stavka 1.</w:t>
      </w:r>
      <w:r w:rsidR="00F2507C">
        <w:rPr>
          <w:rFonts w:ascii="Times New Roman" w:hAnsi="Times New Roman" w:cs="Times New Roman"/>
          <w:sz w:val="24"/>
          <w:szCs w:val="24"/>
        </w:rPr>
        <w:t xml:space="preserve"> alineja 7.</w:t>
      </w:r>
      <w:r w:rsidRPr="00013D1F">
        <w:rPr>
          <w:rFonts w:ascii="Times New Roman" w:hAnsi="Times New Roman" w:cs="Times New Roman"/>
          <w:sz w:val="24"/>
          <w:szCs w:val="24"/>
        </w:rPr>
        <w:t xml:space="preserve"> </w:t>
      </w:r>
      <w:r w:rsidR="00BB18F6" w:rsidRPr="00BB18F6">
        <w:rPr>
          <w:rFonts w:ascii="Times New Roman" w:hAnsi="Times New Roman" w:cs="Times New Roman"/>
          <w:sz w:val="24"/>
          <w:szCs w:val="24"/>
        </w:rPr>
        <w:t>Poslove u vezi s utvrđivanjem, evidentiranjem, naplatom i ovrhom radi naplate poreza iz članka 1</w:t>
      </w:r>
      <w:r w:rsidR="00BB18F6">
        <w:rPr>
          <w:rFonts w:ascii="Times New Roman" w:hAnsi="Times New Roman" w:cs="Times New Roman"/>
          <w:sz w:val="24"/>
          <w:szCs w:val="24"/>
        </w:rPr>
        <w:t>1</w:t>
      </w:r>
      <w:r w:rsidR="00BB18F6" w:rsidRPr="00BB18F6">
        <w:rPr>
          <w:rFonts w:ascii="Times New Roman" w:hAnsi="Times New Roman" w:cs="Times New Roman"/>
          <w:sz w:val="24"/>
          <w:szCs w:val="24"/>
        </w:rPr>
        <w:t>. ove Odluke obavlja nadležna Porezna uprava na temelju odobrenja koje izdaje Jedinstveni upravni odjel općine Okučani.</w:t>
      </w:r>
    </w:p>
    <w:p w14:paraId="257C872C" w14:textId="02CACDF8" w:rsidR="005E7762" w:rsidRPr="00013D1F" w:rsidRDefault="005E7762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Porez na korištenje javnih površina utvrđen i obračunat u mjesečnim iznosima sukladno odredbi članka </w:t>
      </w:r>
      <w:r w:rsidR="00731771" w:rsidRPr="00013D1F">
        <w:rPr>
          <w:rFonts w:ascii="Times New Roman" w:hAnsi="Times New Roman" w:cs="Times New Roman"/>
          <w:sz w:val="24"/>
          <w:szCs w:val="24"/>
        </w:rPr>
        <w:t>1</w:t>
      </w:r>
      <w:r w:rsidR="00DC0B42" w:rsidRPr="00013D1F">
        <w:rPr>
          <w:rFonts w:ascii="Times New Roman" w:hAnsi="Times New Roman" w:cs="Times New Roman"/>
          <w:sz w:val="24"/>
          <w:szCs w:val="24"/>
        </w:rPr>
        <w:t>2</w:t>
      </w:r>
      <w:r w:rsidRPr="00013D1F">
        <w:rPr>
          <w:rFonts w:ascii="Times New Roman" w:hAnsi="Times New Roman" w:cs="Times New Roman"/>
          <w:sz w:val="24"/>
          <w:szCs w:val="24"/>
        </w:rPr>
        <w:t>. ove Odluke, plaća se unaprijed za svaki mjesec najkasnije do 5. dana u mjesecu za tekući mjesec, ukoliko se ista obaveza ne plati u predviđenom roku obvezniku se ukida odobrenje za korištenje javne površine.</w:t>
      </w:r>
      <w:r w:rsidR="00BB18F6">
        <w:rPr>
          <w:rFonts w:ascii="Times New Roman" w:hAnsi="Times New Roman" w:cs="Times New Roman"/>
          <w:sz w:val="24"/>
          <w:szCs w:val="24"/>
        </w:rPr>
        <w:t xml:space="preserve"> </w:t>
      </w:r>
      <w:r w:rsidR="00BB18F6" w:rsidRPr="00BB18F6">
        <w:rPr>
          <w:rFonts w:ascii="Times New Roman" w:hAnsi="Times New Roman" w:cs="Times New Roman"/>
          <w:sz w:val="24"/>
          <w:szCs w:val="24"/>
        </w:rPr>
        <w:t>Poslove u vezi s utvrđivanjem, evidentiranjem, naplatom i ovrhom radi naplate poreza iz članka 1</w:t>
      </w:r>
      <w:r w:rsidR="00BB18F6">
        <w:rPr>
          <w:rFonts w:ascii="Times New Roman" w:hAnsi="Times New Roman" w:cs="Times New Roman"/>
          <w:sz w:val="24"/>
          <w:szCs w:val="24"/>
        </w:rPr>
        <w:t>2</w:t>
      </w:r>
      <w:r w:rsidR="00BB18F6" w:rsidRPr="00BB18F6">
        <w:rPr>
          <w:rFonts w:ascii="Times New Roman" w:hAnsi="Times New Roman" w:cs="Times New Roman"/>
          <w:sz w:val="24"/>
          <w:szCs w:val="24"/>
        </w:rPr>
        <w:t xml:space="preserve">. </w:t>
      </w:r>
      <w:r w:rsidR="00BB18F6">
        <w:rPr>
          <w:rFonts w:ascii="Times New Roman" w:hAnsi="Times New Roman" w:cs="Times New Roman"/>
          <w:sz w:val="24"/>
          <w:szCs w:val="24"/>
        </w:rPr>
        <w:t>o</w:t>
      </w:r>
      <w:r w:rsidR="00BB18F6" w:rsidRPr="00BB18F6">
        <w:rPr>
          <w:rFonts w:ascii="Times New Roman" w:hAnsi="Times New Roman" w:cs="Times New Roman"/>
          <w:sz w:val="24"/>
          <w:szCs w:val="24"/>
        </w:rPr>
        <w:t>ve Odluke obavlja Jedinstveni upravni odjel općine Okučani.</w:t>
      </w:r>
    </w:p>
    <w:p w14:paraId="14603B5B" w14:textId="0595E457" w:rsidR="00F2507C" w:rsidRPr="0097650A" w:rsidRDefault="005E7762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Porez na korištenje javnih površina utvrđen i obračunat u dnevnim iznosima sukladno odredbi članka 1</w:t>
      </w:r>
      <w:r w:rsidR="00DC0B42" w:rsidRPr="00013D1F">
        <w:rPr>
          <w:rFonts w:ascii="Times New Roman" w:hAnsi="Times New Roman" w:cs="Times New Roman"/>
          <w:sz w:val="24"/>
          <w:szCs w:val="24"/>
        </w:rPr>
        <w:t>3</w:t>
      </w:r>
      <w:r w:rsidRPr="00013D1F">
        <w:rPr>
          <w:rFonts w:ascii="Times New Roman" w:hAnsi="Times New Roman" w:cs="Times New Roman"/>
          <w:sz w:val="24"/>
          <w:szCs w:val="24"/>
        </w:rPr>
        <w:t>. ove Odluke, plaća se unaprijed prilikom dobivanja odobrenja za korištenje javne površine, ukoliko obveza ne bude plaćena unaprijed obvezniku se neće ni dati odobrenje za korištenje javne površine.</w:t>
      </w:r>
      <w:r w:rsidR="00BB18F6">
        <w:rPr>
          <w:rFonts w:ascii="Times New Roman" w:hAnsi="Times New Roman" w:cs="Times New Roman"/>
          <w:sz w:val="24"/>
          <w:szCs w:val="24"/>
        </w:rPr>
        <w:t xml:space="preserve"> </w:t>
      </w:r>
      <w:r w:rsidR="00BB18F6" w:rsidRPr="00BB18F6">
        <w:rPr>
          <w:rFonts w:ascii="Times New Roman" w:hAnsi="Times New Roman" w:cs="Times New Roman"/>
          <w:sz w:val="24"/>
          <w:szCs w:val="24"/>
        </w:rPr>
        <w:t>Poslove u vezi s utvrđivanjem, evidentiranjem, naplatom i ovrhom radi naplate poreza iz članka 13. Ove Odluke obavlja Jedinstveni upravni odjel općine Okučani.</w:t>
      </w:r>
    </w:p>
    <w:p w14:paraId="5A461C7B" w14:textId="1801B3ED" w:rsidR="00DC0B42" w:rsidRPr="00013D1F" w:rsidRDefault="00DC0B42" w:rsidP="00013D1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D1F">
        <w:rPr>
          <w:rFonts w:ascii="Times New Roman" w:hAnsi="Times New Roman" w:cs="Times New Roman"/>
          <w:b/>
          <w:bCs/>
          <w:sz w:val="24"/>
          <w:szCs w:val="24"/>
        </w:rPr>
        <w:t>VI. DAVANJE OVLASTI FINA-i</w:t>
      </w:r>
    </w:p>
    <w:p w14:paraId="7BF96E04" w14:textId="5F3FDA7C" w:rsidR="005E7762" w:rsidRPr="00013D1F" w:rsidRDefault="005E7762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6C3E86" w:rsidRPr="00013D1F">
        <w:rPr>
          <w:rFonts w:ascii="Times New Roman" w:hAnsi="Times New Roman" w:cs="Times New Roman"/>
          <w:sz w:val="24"/>
          <w:szCs w:val="24"/>
        </w:rPr>
        <w:t>2</w:t>
      </w:r>
      <w:r w:rsidR="00DC0B42" w:rsidRPr="00013D1F">
        <w:rPr>
          <w:rFonts w:ascii="Times New Roman" w:hAnsi="Times New Roman" w:cs="Times New Roman"/>
          <w:sz w:val="24"/>
          <w:szCs w:val="24"/>
        </w:rPr>
        <w:t>4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6FE3E44A" w14:textId="626586BD" w:rsidR="00F2507C" w:rsidRPr="0097650A" w:rsidRDefault="00DC0B42" w:rsidP="009765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Ovlašćuje se nadležna organizacija platnog prometa zadužena za raspoređivanje uplaćenih prihoda, da naknadu koja pripada Ministarstvu financija, Poreznoj upravi u iznosu od 5% od ukupno uplaćenih prihoda, obračuna i uplati u državni proračun i to do </w:t>
      </w:r>
      <w:r w:rsidR="003D7A16" w:rsidRPr="00013D1F">
        <w:rPr>
          <w:rFonts w:ascii="Times New Roman" w:hAnsi="Times New Roman" w:cs="Times New Roman"/>
          <w:sz w:val="24"/>
          <w:szCs w:val="24"/>
        </w:rPr>
        <w:t>zadnjeg dana u mjesecu za protekli mjesec.</w:t>
      </w:r>
    </w:p>
    <w:p w14:paraId="6FB742C8" w14:textId="515165F1" w:rsidR="004336A8" w:rsidRPr="00F2507C" w:rsidRDefault="003D7A16" w:rsidP="00F2507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3D1F">
        <w:rPr>
          <w:rFonts w:ascii="Times New Roman" w:hAnsi="Times New Roman" w:cs="Times New Roman"/>
          <w:b/>
          <w:bCs/>
          <w:sz w:val="24"/>
          <w:szCs w:val="24"/>
        </w:rPr>
        <w:t>VII. PRIJELAZNE I ZAVRŠNE ODREDBE</w:t>
      </w:r>
    </w:p>
    <w:p w14:paraId="6489E6B8" w14:textId="5B4E7735" w:rsidR="004336A8" w:rsidRPr="00013D1F" w:rsidRDefault="003D7A16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Članak 25.</w:t>
      </w:r>
    </w:p>
    <w:p w14:paraId="1965089F" w14:textId="14B9D030" w:rsidR="00A63597" w:rsidRPr="00013D1F" w:rsidRDefault="003D7A16" w:rsidP="00F250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Postupci utvrđivanja poreza započeti po odredbama Odluke o porezima Općine Okučani („Službeni vjesnik Brodsko-posavske županije“ broj 30/2019.) koji nisu dovršeni do stupanja </w:t>
      </w:r>
      <w:r w:rsidRPr="00013D1F">
        <w:rPr>
          <w:rFonts w:ascii="Times New Roman" w:hAnsi="Times New Roman" w:cs="Times New Roman"/>
          <w:sz w:val="24"/>
          <w:szCs w:val="24"/>
        </w:rPr>
        <w:lastRenderedPageBreak/>
        <w:t>na snagu ove Odluke, dovršit će se prema odredbama odluke o porezima Općine Okučani („Službeni vjesnik Brodsko-posavske županije“ broj 30/2019).</w:t>
      </w:r>
    </w:p>
    <w:p w14:paraId="54088531" w14:textId="3622661F" w:rsidR="005E7762" w:rsidRPr="00013D1F" w:rsidRDefault="005E7762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3D7A16" w:rsidRPr="00013D1F">
        <w:rPr>
          <w:rFonts w:ascii="Times New Roman" w:hAnsi="Times New Roman" w:cs="Times New Roman"/>
          <w:sz w:val="24"/>
          <w:szCs w:val="24"/>
        </w:rPr>
        <w:t>26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65EA82F0" w14:textId="661B7EF2" w:rsidR="006C3E86" w:rsidRPr="00013D1F" w:rsidRDefault="005E7762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Danom stupanja na snagu ove Odluke prestaje važiti Odluka o porezima općine Okučani („Službeni vjesnik“ Brodsko – posavske županije br. </w:t>
      </w:r>
      <w:r w:rsidR="003D7A16" w:rsidRPr="00013D1F">
        <w:rPr>
          <w:rFonts w:ascii="Times New Roman" w:hAnsi="Times New Roman" w:cs="Times New Roman"/>
          <w:sz w:val="24"/>
          <w:szCs w:val="24"/>
        </w:rPr>
        <w:t>30/19</w:t>
      </w:r>
      <w:r w:rsidR="00C94C48" w:rsidRPr="00013D1F">
        <w:rPr>
          <w:rFonts w:ascii="Times New Roman" w:hAnsi="Times New Roman" w:cs="Times New Roman"/>
          <w:sz w:val="24"/>
          <w:szCs w:val="24"/>
        </w:rPr>
        <w:t>)</w:t>
      </w:r>
      <w:r w:rsidR="003D7A16" w:rsidRPr="00013D1F">
        <w:rPr>
          <w:rFonts w:ascii="Times New Roman" w:hAnsi="Times New Roman" w:cs="Times New Roman"/>
          <w:sz w:val="24"/>
          <w:szCs w:val="24"/>
        </w:rPr>
        <w:t>.</w:t>
      </w:r>
    </w:p>
    <w:p w14:paraId="70AE1EBB" w14:textId="4EAC8359" w:rsidR="005E7762" w:rsidRPr="00013D1F" w:rsidRDefault="005E7762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Članak </w:t>
      </w:r>
      <w:r w:rsidR="003D7A16" w:rsidRPr="00013D1F">
        <w:rPr>
          <w:rFonts w:ascii="Times New Roman" w:hAnsi="Times New Roman" w:cs="Times New Roman"/>
          <w:sz w:val="24"/>
          <w:szCs w:val="24"/>
        </w:rPr>
        <w:t>27</w:t>
      </w:r>
      <w:r w:rsidRPr="00013D1F">
        <w:rPr>
          <w:rFonts w:ascii="Times New Roman" w:hAnsi="Times New Roman" w:cs="Times New Roman"/>
          <w:sz w:val="24"/>
          <w:szCs w:val="24"/>
        </w:rPr>
        <w:t>.</w:t>
      </w:r>
    </w:p>
    <w:p w14:paraId="347C44B2" w14:textId="416E66A7" w:rsidR="003D7A16" w:rsidRPr="00013D1F" w:rsidRDefault="003D7A16" w:rsidP="00013D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Ova Odluka objavit će se u „Službenom vjesniku Brodsko-posavske županije“, a stupa na snagu 1. siječnja 2024. godine</w:t>
      </w:r>
    </w:p>
    <w:p w14:paraId="29A8F39C" w14:textId="77777777" w:rsidR="003D7A16" w:rsidRPr="00013D1F" w:rsidRDefault="003D7A16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F2FEF" w14:textId="6BEACC35" w:rsidR="005759DE" w:rsidRPr="00013D1F" w:rsidRDefault="005759DE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OPĆINSKO VIJEĆE</w:t>
      </w:r>
    </w:p>
    <w:p w14:paraId="1B897422" w14:textId="77777777" w:rsidR="003D7A16" w:rsidRPr="00013D1F" w:rsidRDefault="003D7A16" w:rsidP="00013D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C24DC1" w14:textId="77777777" w:rsidR="003D7A16" w:rsidRPr="00013D1F" w:rsidRDefault="003D7A16" w:rsidP="00013D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BECC59" w14:textId="1946EEC8" w:rsidR="005759DE" w:rsidRPr="00013D1F" w:rsidRDefault="005759DE" w:rsidP="00013D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KLASA:</w:t>
      </w:r>
      <w:r w:rsidR="00A529B2" w:rsidRPr="00013D1F">
        <w:rPr>
          <w:rFonts w:ascii="Times New Roman" w:hAnsi="Times New Roman" w:cs="Times New Roman"/>
          <w:sz w:val="24"/>
          <w:szCs w:val="24"/>
        </w:rPr>
        <w:t xml:space="preserve"> </w:t>
      </w:r>
      <w:r w:rsidR="0074669B">
        <w:rPr>
          <w:rFonts w:ascii="Times New Roman" w:hAnsi="Times New Roman" w:cs="Times New Roman"/>
          <w:sz w:val="24"/>
          <w:szCs w:val="24"/>
        </w:rPr>
        <w:t>410-23/23-01/1</w:t>
      </w:r>
    </w:p>
    <w:p w14:paraId="28B25B15" w14:textId="6A0369D0" w:rsidR="005759DE" w:rsidRPr="00013D1F" w:rsidRDefault="005759DE" w:rsidP="00013D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>URBROJ: 2178</w:t>
      </w:r>
      <w:r w:rsidR="003D7A16" w:rsidRPr="00013D1F">
        <w:rPr>
          <w:rFonts w:ascii="Times New Roman" w:hAnsi="Times New Roman" w:cs="Times New Roman"/>
          <w:sz w:val="24"/>
          <w:szCs w:val="24"/>
        </w:rPr>
        <w:t>-</w:t>
      </w:r>
      <w:r w:rsidRPr="00013D1F">
        <w:rPr>
          <w:rFonts w:ascii="Times New Roman" w:hAnsi="Times New Roman" w:cs="Times New Roman"/>
          <w:sz w:val="24"/>
          <w:szCs w:val="24"/>
        </w:rPr>
        <w:t>21-01-</w:t>
      </w:r>
      <w:r w:rsidR="003D7A16" w:rsidRPr="00013D1F">
        <w:rPr>
          <w:rFonts w:ascii="Times New Roman" w:hAnsi="Times New Roman" w:cs="Times New Roman"/>
          <w:sz w:val="24"/>
          <w:szCs w:val="24"/>
        </w:rPr>
        <w:t>23</w:t>
      </w:r>
      <w:r w:rsidRPr="00013D1F">
        <w:rPr>
          <w:rFonts w:ascii="Times New Roman" w:hAnsi="Times New Roman" w:cs="Times New Roman"/>
          <w:sz w:val="24"/>
          <w:szCs w:val="24"/>
        </w:rPr>
        <w:t>-</w:t>
      </w:r>
      <w:r w:rsidR="003D7A16" w:rsidRPr="00013D1F">
        <w:rPr>
          <w:rFonts w:ascii="Times New Roman" w:hAnsi="Times New Roman" w:cs="Times New Roman"/>
          <w:sz w:val="24"/>
          <w:szCs w:val="24"/>
        </w:rPr>
        <w:t>1</w:t>
      </w:r>
    </w:p>
    <w:p w14:paraId="5D5D0C12" w14:textId="0A02AA55" w:rsidR="005759DE" w:rsidRPr="00013D1F" w:rsidRDefault="005759DE" w:rsidP="00013D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Okučani, </w:t>
      </w:r>
      <w:r w:rsidR="00C7673E">
        <w:rPr>
          <w:rFonts w:ascii="Times New Roman" w:hAnsi="Times New Roman" w:cs="Times New Roman"/>
          <w:sz w:val="24"/>
          <w:szCs w:val="24"/>
        </w:rPr>
        <w:t>14</w:t>
      </w:r>
      <w:r w:rsidR="00447B1D" w:rsidRPr="00013D1F">
        <w:rPr>
          <w:rFonts w:ascii="Times New Roman" w:hAnsi="Times New Roman" w:cs="Times New Roman"/>
          <w:sz w:val="24"/>
          <w:szCs w:val="24"/>
        </w:rPr>
        <w:t>.</w:t>
      </w:r>
      <w:r w:rsidRPr="00013D1F">
        <w:rPr>
          <w:rFonts w:ascii="Times New Roman" w:hAnsi="Times New Roman" w:cs="Times New Roman"/>
          <w:sz w:val="24"/>
          <w:szCs w:val="24"/>
        </w:rPr>
        <w:t xml:space="preserve"> </w:t>
      </w:r>
      <w:r w:rsidR="003D7A16" w:rsidRPr="00013D1F">
        <w:rPr>
          <w:rFonts w:ascii="Times New Roman" w:hAnsi="Times New Roman" w:cs="Times New Roman"/>
          <w:sz w:val="24"/>
          <w:szCs w:val="24"/>
        </w:rPr>
        <w:t>studenog</w:t>
      </w:r>
      <w:r w:rsidRPr="00013D1F">
        <w:rPr>
          <w:rFonts w:ascii="Times New Roman" w:hAnsi="Times New Roman" w:cs="Times New Roman"/>
          <w:sz w:val="24"/>
          <w:szCs w:val="24"/>
        </w:rPr>
        <w:t xml:space="preserve"> 20</w:t>
      </w:r>
      <w:r w:rsidR="003D7A16" w:rsidRPr="00013D1F">
        <w:rPr>
          <w:rFonts w:ascii="Times New Roman" w:hAnsi="Times New Roman" w:cs="Times New Roman"/>
          <w:sz w:val="24"/>
          <w:szCs w:val="24"/>
        </w:rPr>
        <w:t>23</w:t>
      </w:r>
      <w:r w:rsidRPr="00013D1F">
        <w:rPr>
          <w:rFonts w:ascii="Times New Roman" w:hAnsi="Times New Roman" w:cs="Times New Roman"/>
          <w:sz w:val="24"/>
          <w:szCs w:val="24"/>
        </w:rPr>
        <w:t xml:space="preserve">. god.        </w:t>
      </w:r>
    </w:p>
    <w:p w14:paraId="324E4498" w14:textId="33BDC737" w:rsidR="005759DE" w:rsidRPr="00013D1F" w:rsidRDefault="003D7A16" w:rsidP="00013D1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PREDSJEDNIK  OPĆINSKOG VIJEĆA</w:t>
      </w:r>
    </w:p>
    <w:p w14:paraId="7FAA3D74" w14:textId="6679DB9C" w:rsidR="005759DE" w:rsidRPr="00013D1F" w:rsidRDefault="005759DE" w:rsidP="00013D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Ivica Pivac</w:t>
      </w:r>
    </w:p>
    <w:p w14:paraId="41047ADC" w14:textId="77777777" w:rsidR="005E7762" w:rsidRPr="00013D1F" w:rsidRDefault="005E7762" w:rsidP="00013D1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EA1D2A" w14:textId="77777777" w:rsidR="005E7762" w:rsidRDefault="005E7762" w:rsidP="005E7762">
      <w:pPr>
        <w:rPr>
          <w:rFonts w:ascii="Times New Roman" w:hAnsi="Times New Roman" w:cs="Times New Roman"/>
          <w:sz w:val="24"/>
          <w:szCs w:val="24"/>
        </w:rPr>
      </w:pPr>
    </w:p>
    <w:p w14:paraId="276DCCE5" w14:textId="77777777" w:rsidR="005E7762" w:rsidRDefault="005E7762" w:rsidP="008E2292">
      <w:pPr>
        <w:rPr>
          <w:rFonts w:ascii="Times New Roman" w:hAnsi="Times New Roman" w:cs="Times New Roman"/>
          <w:sz w:val="24"/>
          <w:szCs w:val="24"/>
        </w:rPr>
      </w:pPr>
    </w:p>
    <w:p w14:paraId="3A5A319A" w14:textId="77777777" w:rsidR="005E7762" w:rsidRDefault="005E7762" w:rsidP="008E2292">
      <w:pPr>
        <w:rPr>
          <w:rFonts w:ascii="Times New Roman" w:hAnsi="Times New Roman" w:cs="Times New Roman"/>
          <w:sz w:val="24"/>
          <w:szCs w:val="24"/>
        </w:rPr>
      </w:pPr>
    </w:p>
    <w:p w14:paraId="312DB491" w14:textId="77777777" w:rsidR="005E7762" w:rsidRDefault="005E7762" w:rsidP="008E2292">
      <w:pPr>
        <w:rPr>
          <w:rFonts w:ascii="Times New Roman" w:hAnsi="Times New Roman" w:cs="Times New Roman"/>
          <w:sz w:val="24"/>
          <w:szCs w:val="24"/>
        </w:rPr>
      </w:pPr>
    </w:p>
    <w:p w14:paraId="4174ED6D" w14:textId="77777777" w:rsidR="005E7762" w:rsidRDefault="005E7762" w:rsidP="008E2292">
      <w:pPr>
        <w:rPr>
          <w:rFonts w:ascii="Times New Roman" w:hAnsi="Times New Roman" w:cs="Times New Roman"/>
          <w:sz w:val="24"/>
          <w:szCs w:val="24"/>
        </w:rPr>
      </w:pPr>
    </w:p>
    <w:p w14:paraId="3DC544C4" w14:textId="77777777" w:rsidR="005E7762" w:rsidRDefault="005E7762" w:rsidP="008E2292">
      <w:pPr>
        <w:rPr>
          <w:rFonts w:ascii="Times New Roman" w:hAnsi="Times New Roman" w:cs="Times New Roman"/>
          <w:sz w:val="24"/>
          <w:szCs w:val="24"/>
        </w:rPr>
      </w:pPr>
    </w:p>
    <w:p w14:paraId="53EBE8B2" w14:textId="77777777" w:rsidR="005E7762" w:rsidRDefault="005E7762" w:rsidP="008E2292">
      <w:pPr>
        <w:rPr>
          <w:rFonts w:ascii="Times New Roman" w:hAnsi="Times New Roman" w:cs="Times New Roman"/>
          <w:sz w:val="24"/>
          <w:szCs w:val="24"/>
        </w:rPr>
      </w:pPr>
    </w:p>
    <w:p w14:paraId="1C4AD82C" w14:textId="77777777" w:rsidR="005E7762" w:rsidRDefault="005E7762" w:rsidP="008E2292">
      <w:pPr>
        <w:rPr>
          <w:rFonts w:ascii="Times New Roman" w:hAnsi="Times New Roman" w:cs="Times New Roman"/>
          <w:sz w:val="24"/>
          <w:szCs w:val="24"/>
        </w:rPr>
      </w:pPr>
    </w:p>
    <w:p w14:paraId="7E53CBD9" w14:textId="77777777" w:rsidR="00EA1564" w:rsidRDefault="00EA1564" w:rsidP="00E94ABF">
      <w:pPr>
        <w:rPr>
          <w:rFonts w:ascii="Times New Roman" w:hAnsi="Times New Roman" w:cs="Times New Roman"/>
          <w:sz w:val="24"/>
          <w:szCs w:val="24"/>
        </w:rPr>
      </w:pPr>
    </w:p>
    <w:p w14:paraId="6FC0490D" w14:textId="77777777" w:rsidR="00511B73" w:rsidRPr="00641A7A" w:rsidRDefault="00511B73" w:rsidP="00641A7A">
      <w:pPr>
        <w:rPr>
          <w:rFonts w:ascii="Times New Roman" w:hAnsi="Times New Roman" w:cs="Times New Roman"/>
          <w:sz w:val="24"/>
          <w:szCs w:val="24"/>
        </w:rPr>
      </w:pPr>
    </w:p>
    <w:p w14:paraId="3EBF766D" w14:textId="77777777" w:rsidR="00024AF8" w:rsidRPr="00C765E6" w:rsidRDefault="00024AF8" w:rsidP="00511B73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024AF8" w:rsidRPr="00C765E6" w:rsidSect="00A70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1069" w14:textId="77777777" w:rsidR="004814FC" w:rsidRDefault="004814FC" w:rsidP="00B22B8A">
      <w:pPr>
        <w:spacing w:after="0" w:line="240" w:lineRule="auto"/>
      </w:pPr>
      <w:r>
        <w:separator/>
      </w:r>
    </w:p>
  </w:endnote>
  <w:endnote w:type="continuationSeparator" w:id="0">
    <w:p w14:paraId="161875ED" w14:textId="77777777" w:rsidR="004814FC" w:rsidRDefault="004814FC" w:rsidP="00B2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2DA7" w14:textId="77777777" w:rsidR="004814FC" w:rsidRDefault="004814FC" w:rsidP="00B22B8A">
      <w:pPr>
        <w:spacing w:after="0" w:line="240" w:lineRule="auto"/>
      </w:pPr>
      <w:r>
        <w:separator/>
      </w:r>
    </w:p>
  </w:footnote>
  <w:footnote w:type="continuationSeparator" w:id="0">
    <w:p w14:paraId="06F2BE8A" w14:textId="77777777" w:rsidR="004814FC" w:rsidRDefault="004814FC" w:rsidP="00B2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9E2"/>
    <w:multiLevelType w:val="hybridMultilevel"/>
    <w:tmpl w:val="688AD170"/>
    <w:lvl w:ilvl="0" w:tplc="063A44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4ED8"/>
    <w:multiLevelType w:val="hybridMultilevel"/>
    <w:tmpl w:val="C344887E"/>
    <w:lvl w:ilvl="0" w:tplc="EB666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2E30"/>
    <w:multiLevelType w:val="hybridMultilevel"/>
    <w:tmpl w:val="DC1CD7A8"/>
    <w:lvl w:ilvl="0" w:tplc="F9561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B64A1"/>
    <w:multiLevelType w:val="hybridMultilevel"/>
    <w:tmpl w:val="C43A81B2"/>
    <w:lvl w:ilvl="0" w:tplc="25BC26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0BC6"/>
    <w:multiLevelType w:val="hybridMultilevel"/>
    <w:tmpl w:val="3C4CC04C"/>
    <w:lvl w:ilvl="0" w:tplc="73806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1B43"/>
    <w:multiLevelType w:val="hybridMultilevel"/>
    <w:tmpl w:val="FD7413AE"/>
    <w:lvl w:ilvl="0" w:tplc="C2361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0780"/>
    <w:multiLevelType w:val="hybridMultilevel"/>
    <w:tmpl w:val="A2FE84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26A"/>
    <w:multiLevelType w:val="hybridMultilevel"/>
    <w:tmpl w:val="566841EE"/>
    <w:lvl w:ilvl="0" w:tplc="4E045E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9551D"/>
    <w:multiLevelType w:val="hybridMultilevel"/>
    <w:tmpl w:val="2EC6E136"/>
    <w:lvl w:ilvl="0" w:tplc="78C453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B52BB"/>
    <w:multiLevelType w:val="hybridMultilevel"/>
    <w:tmpl w:val="4F363F1A"/>
    <w:lvl w:ilvl="0" w:tplc="4D3C9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925DD"/>
    <w:multiLevelType w:val="hybridMultilevel"/>
    <w:tmpl w:val="8D34809E"/>
    <w:lvl w:ilvl="0" w:tplc="2EAAA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F55DC"/>
    <w:multiLevelType w:val="hybridMultilevel"/>
    <w:tmpl w:val="EE18A118"/>
    <w:lvl w:ilvl="0" w:tplc="1B6205E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34D6A6B"/>
    <w:multiLevelType w:val="hybridMultilevel"/>
    <w:tmpl w:val="A4DC3A48"/>
    <w:lvl w:ilvl="0" w:tplc="11EC04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E4B95"/>
    <w:multiLevelType w:val="hybridMultilevel"/>
    <w:tmpl w:val="28024B42"/>
    <w:lvl w:ilvl="0" w:tplc="57DCE6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A603F"/>
    <w:multiLevelType w:val="hybridMultilevel"/>
    <w:tmpl w:val="65B69008"/>
    <w:lvl w:ilvl="0" w:tplc="52CCB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A53B3"/>
    <w:multiLevelType w:val="hybridMultilevel"/>
    <w:tmpl w:val="5978E37C"/>
    <w:lvl w:ilvl="0" w:tplc="11EC04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1513D"/>
    <w:multiLevelType w:val="hybridMultilevel"/>
    <w:tmpl w:val="AC4A0D40"/>
    <w:lvl w:ilvl="0" w:tplc="3AB0E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A32D4"/>
    <w:multiLevelType w:val="hybridMultilevel"/>
    <w:tmpl w:val="3A2E4314"/>
    <w:lvl w:ilvl="0" w:tplc="14A0A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41ACF"/>
    <w:multiLevelType w:val="hybridMultilevel"/>
    <w:tmpl w:val="F2B229FE"/>
    <w:lvl w:ilvl="0" w:tplc="D8D040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57DAC"/>
    <w:multiLevelType w:val="hybridMultilevel"/>
    <w:tmpl w:val="90521FA2"/>
    <w:lvl w:ilvl="0" w:tplc="75BAF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45A98"/>
    <w:multiLevelType w:val="hybridMultilevel"/>
    <w:tmpl w:val="45567B6C"/>
    <w:lvl w:ilvl="0" w:tplc="87040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D0927"/>
    <w:multiLevelType w:val="hybridMultilevel"/>
    <w:tmpl w:val="2A46410A"/>
    <w:lvl w:ilvl="0" w:tplc="927293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D72D8"/>
    <w:multiLevelType w:val="hybridMultilevel"/>
    <w:tmpl w:val="6518DF0E"/>
    <w:lvl w:ilvl="0" w:tplc="2D0CB3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56A48"/>
    <w:multiLevelType w:val="hybridMultilevel"/>
    <w:tmpl w:val="D542E90C"/>
    <w:lvl w:ilvl="0" w:tplc="B86ED9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A2B64"/>
    <w:multiLevelType w:val="hybridMultilevel"/>
    <w:tmpl w:val="BBCCF63C"/>
    <w:lvl w:ilvl="0" w:tplc="1562B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92917"/>
    <w:multiLevelType w:val="hybridMultilevel"/>
    <w:tmpl w:val="F3024CB6"/>
    <w:lvl w:ilvl="0" w:tplc="2E4A3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26135"/>
    <w:multiLevelType w:val="hybridMultilevel"/>
    <w:tmpl w:val="34ECB914"/>
    <w:lvl w:ilvl="0" w:tplc="D6A4F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4837"/>
    <w:multiLevelType w:val="hybridMultilevel"/>
    <w:tmpl w:val="10E207AC"/>
    <w:lvl w:ilvl="0" w:tplc="B85A0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6221C"/>
    <w:multiLevelType w:val="hybridMultilevel"/>
    <w:tmpl w:val="CE60C8F2"/>
    <w:lvl w:ilvl="0" w:tplc="0CE61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12244"/>
    <w:multiLevelType w:val="hybridMultilevel"/>
    <w:tmpl w:val="EBCA3456"/>
    <w:lvl w:ilvl="0" w:tplc="ADAE9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27E7D"/>
    <w:multiLevelType w:val="hybridMultilevel"/>
    <w:tmpl w:val="C7CC82EE"/>
    <w:lvl w:ilvl="0" w:tplc="8E6E73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32925"/>
    <w:multiLevelType w:val="hybridMultilevel"/>
    <w:tmpl w:val="62BE9980"/>
    <w:lvl w:ilvl="0" w:tplc="14CE8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5371C"/>
    <w:multiLevelType w:val="hybridMultilevel"/>
    <w:tmpl w:val="7458D6FA"/>
    <w:lvl w:ilvl="0" w:tplc="7F5096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A6E1B"/>
    <w:multiLevelType w:val="hybridMultilevel"/>
    <w:tmpl w:val="53126FD0"/>
    <w:lvl w:ilvl="0" w:tplc="7BD650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65D94"/>
    <w:multiLevelType w:val="hybridMultilevel"/>
    <w:tmpl w:val="B63E0B10"/>
    <w:lvl w:ilvl="0" w:tplc="3B208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20C32"/>
    <w:multiLevelType w:val="hybridMultilevel"/>
    <w:tmpl w:val="29109A32"/>
    <w:lvl w:ilvl="0" w:tplc="E6EED52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304C9"/>
    <w:multiLevelType w:val="hybridMultilevel"/>
    <w:tmpl w:val="BBCCF63C"/>
    <w:lvl w:ilvl="0" w:tplc="1562B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E75F6"/>
    <w:multiLevelType w:val="hybridMultilevel"/>
    <w:tmpl w:val="0E6EDAC0"/>
    <w:lvl w:ilvl="0" w:tplc="3DB83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27E73"/>
    <w:multiLevelType w:val="hybridMultilevel"/>
    <w:tmpl w:val="B72809FA"/>
    <w:lvl w:ilvl="0" w:tplc="3DE85B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944220">
    <w:abstractNumId w:val="10"/>
  </w:num>
  <w:num w:numId="2" w16cid:durableId="2033454055">
    <w:abstractNumId w:val="31"/>
  </w:num>
  <w:num w:numId="3" w16cid:durableId="14312603">
    <w:abstractNumId w:val="18"/>
  </w:num>
  <w:num w:numId="4" w16cid:durableId="598565335">
    <w:abstractNumId w:val="6"/>
  </w:num>
  <w:num w:numId="5" w16cid:durableId="1434593733">
    <w:abstractNumId w:val="33"/>
  </w:num>
  <w:num w:numId="6" w16cid:durableId="1780486698">
    <w:abstractNumId w:val="4"/>
  </w:num>
  <w:num w:numId="7" w16cid:durableId="1959139456">
    <w:abstractNumId w:val="25"/>
  </w:num>
  <w:num w:numId="8" w16cid:durableId="1445492266">
    <w:abstractNumId w:val="30"/>
  </w:num>
  <w:num w:numId="9" w16cid:durableId="1812332806">
    <w:abstractNumId w:val="0"/>
  </w:num>
  <w:num w:numId="10" w16cid:durableId="1781416825">
    <w:abstractNumId w:val="27"/>
  </w:num>
  <w:num w:numId="11" w16cid:durableId="655650937">
    <w:abstractNumId w:val="1"/>
  </w:num>
  <w:num w:numId="12" w16cid:durableId="1632397975">
    <w:abstractNumId w:val="16"/>
  </w:num>
  <w:num w:numId="13" w16cid:durableId="999849784">
    <w:abstractNumId w:val="34"/>
  </w:num>
  <w:num w:numId="14" w16cid:durableId="1814058202">
    <w:abstractNumId w:val="21"/>
  </w:num>
  <w:num w:numId="15" w16cid:durableId="1461069802">
    <w:abstractNumId w:val="11"/>
  </w:num>
  <w:num w:numId="16" w16cid:durableId="819347932">
    <w:abstractNumId w:val="35"/>
  </w:num>
  <w:num w:numId="17" w16cid:durableId="251746562">
    <w:abstractNumId w:val="38"/>
  </w:num>
  <w:num w:numId="18" w16cid:durableId="1999455250">
    <w:abstractNumId w:val="5"/>
  </w:num>
  <w:num w:numId="19" w16cid:durableId="1431045873">
    <w:abstractNumId w:val="13"/>
  </w:num>
  <w:num w:numId="20" w16cid:durableId="1985116007">
    <w:abstractNumId w:val="15"/>
  </w:num>
  <w:num w:numId="21" w16cid:durableId="1138456471">
    <w:abstractNumId w:val="26"/>
  </w:num>
  <w:num w:numId="22" w16cid:durableId="419914177">
    <w:abstractNumId w:val="20"/>
  </w:num>
  <w:num w:numId="23" w16cid:durableId="534002847">
    <w:abstractNumId w:val="17"/>
  </w:num>
  <w:num w:numId="24" w16cid:durableId="322007165">
    <w:abstractNumId w:val="19"/>
  </w:num>
  <w:num w:numId="25" w16cid:durableId="858007709">
    <w:abstractNumId w:val="8"/>
  </w:num>
  <w:num w:numId="26" w16cid:durableId="2075741530">
    <w:abstractNumId w:val="3"/>
  </w:num>
  <w:num w:numId="27" w16cid:durableId="155463044">
    <w:abstractNumId w:val="9"/>
  </w:num>
  <w:num w:numId="28" w16cid:durableId="23947548">
    <w:abstractNumId w:val="2"/>
  </w:num>
  <w:num w:numId="29" w16cid:durableId="2013491061">
    <w:abstractNumId w:val="14"/>
  </w:num>
  <w:num w:numId="30" w16cid:durableId="259261838">
    <w:abstractNumId w:val="28"/>
  </w:num>
  <w:num w:numId="31" w16cid:durableId="140116578">
    <w:abstractNumId w:val="7"/>
  </w:num>
  <w:num w:numId="32" w16cid:durableId="1277325784">
    <w:abstractNumId w:val="22"/>
  </w:num>
  <w:num w:numId="33" w16cid:durableId="602037809">
    <w:abstractNumId w:val="24"/>
  </w:num>
  <w:num w:numId="34" w16cid:durableId="34235978">
    <w:abstractNumId w:val="23"/>
  </w:num>
  <w:num w:numId="35" w16cid:durableId="151986761">
    <w:abstractNumId w:val="29"/>
  </w:num>
  <w:num w:numId="36" w16cid:durableId="793521613">
    <w:abstractNumId w:val="37"/>
  </w:num>
  <w:num w:numId="37" w16cid:durableId="781917696">
    <w:abstractNumId w:val="32"/>
  </w:num>
  <w:num w:numId="38" w16cid:durableId="564267359">
    <w:abstractNumId w:val="36"/>
  </w:num>
  <w:num w:numId="39" w16cid:durableId="3944269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AA7"/>
    <w:rsid w:val="00007C6A"/>
    <w:rsid w:val="00013D1F"/>
    <w:rsid w:val="00024AF8"/>
    <w:rsid w:val="00042322"/>
    <w:rsid w:val="00047889"/>
    <w:rsid w:val="00060AA7"/>
    <w:rsid w:val="000A0B5A"/>
    <w:rsid w:val="000F132D"/>
    <w:rsid w:val="00183388"/>
    <w:rsid w:val="001A6E85"/>
    <w:rsid w:val="001F7DB5"/>
    <w:rsid w:val="0026358E"/>
    <w:rsid w:val="00264BD4"/>
    <w:rsid w:val="00271123"/>
    <w:rsid w:val="00287490"/>
    <w:rsid w:val="002F6EC8"/>
    <w:rsid w:val="00380359"/>
    <w:rsid w:val="003B1B96"/>
    <w:rsid w:val="003D7A16"/>
    <w:rsid w:val="00422423"/>
    <w:rsid w:val="00430005"/>
    <w:rsid w:val="004336A8"/>
    <w:rsid w:val="00447B1D"/>
    <w:rsid w:val="004814FC"/>
    <w:rsid w:val="004E6976"/>
    <w:rsid w:val="004F76E1"/>
    <w:rsid w:val="00511B73"/>
    <w:rsid w:val="005213EA"/>
    <w:rsid w:val="0055412F"/>
    <w:rsid w:val="005759DE"/>
    <w:rsid w:val="005A41F7"/>
    <w:rsid w:val="005E7762"/>
    <w:rsid w:val="005F6748"/>
    <w:rsid w:val="00626AE5"/>
    <w:rsid w:val="00641A7A"/>
    <w:rsid w:val="006834C6"/>
    <w:rsid w:val="00697B12"/>
    <w:rsid w:val="006C3E86"/>
    <w:rsid w:val="006F08FD"/>
    <w:rsid w:val="0070264C"/>
    <w:rsid w:val="007045C5"/>
    <w:rsid w:val="0071357F"/>
    <w:rsid w:val="0073127F"/>
    <w:rsid w:val="00731771"/>
    <w:rsid w:val="0074669B"/>
    <w:rsid w:val="00751C8E"/>
    <w:rsid w:val="00787DFC"/>
    <w:rsid w:val="007A3345"/>
    <w:rsid w:val="007B1F3B"/>
    <w:rsid w:val="007C5BB8"/>
    <w:rsid w:val="007D1D4E"/>
    <w:rsid w:val="007E4D32"/>
    <w:rsid w:val="00826ED6"/>
    <w:rsid w:val="00844FB1"/>
    <w:rsid w:val="00860928"/>
    <w:rsid w:val="00893E52"/>
    <w:rsid w:val="008E2292"/>
    <w:rsid w:val="00947281"/>
    <w:rsid w:val="0097650A"/>
    <w:rsid w:val="009A1D50"/>
    <w:rsid w:val="009B46E3"/>
    <w:rsid w:val="00A05938"/>
    <w:rsid w:val="00A20A7F"/>
    <w:rsid w:val="00A45A64"/>
    <w:rsid w:val="00A529B2"/>
    <w:rsid w:val="00A545D8"/>
    <w:rsid w:val="00A63597"/>
    <w:rsid w:val="00A64EDB"/>
    <w:rsid w:val="00A7006A"/>
    <w:rsid w:val="00AB72AC"/>
    <w:rsid w:val="00AD45EA"/>
    <w:rsid w:val="00AD46E1"/>
    <w:rsid w:val="00AE7FB6"/>
    <w:rsid w:val="00B20EB6"/>
    <w:rsid w:val="00B22B8A"/>
    <w:rsid w:val="00BA56DF"/>
    <w:rsid w:val="00BB18F6"/>
    <w:rsid w:val="00BC5A93"/>
    <w:rsid w:val="00BE39DA"/>
    <w:rsid w:val="00C765E6"/>
    <w:rsid w:val="00C7673E"/>
    <w:rsid w:val="00C94C48"/>
    <w:rsid w:val="00CA63C1"/>
    <w:rsid w:val="00D03A59"/>
    <w:rsid w:val="00D3737F"/>
    <w:rsid w:val="00D95E37"/>
    <w:rsid w:val="00DC0B42"/>
    <w:rsid w:val="00DE598F"/>
    <w:rsid w:val="00DF55E1"/>
    <w:rsid w:val="00E343D2"/>
    <w:rsid w:val="00E5001D"/>
    <w:rsid w:val="00E8656D"/>
    <w:rsid w:val="00E94ABF"/>
    <w:rsid w:val="00EA1564"/>
    <w:rsid w:val="00EC56A0"/>
    <w:rsid w:val="00ED743D"/>
    <w:rsid w:val="00EE1B76"/>
    <w:rsid w:val="00F00E09"/>
    <w:rsid w:val="00F056F3"/>
    <w:rsid w:val="00F16C94"/>
    <w:rsid w:val="00F2507C"/>
    <w:rsid w:val="00F56114"/>
    <w:rsid w:val="00F6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9B43"/>
  <w15:docId w15:val="{E4896C3F-7BC8-4A6A-A2AB-FA0DBCF6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43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177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unhideWhenUsed/>
    <w:rsid w:val="00B2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22B8A"/>
  </w:style>
  <w:style w:type="paragraph" w:styleId="Podnoje">
    <w:name w:val="footer"/>
    <w:basedOn w:val="Normal"/>
    <w:link w:val="PodnojeChar"/>
    <w:uiPriority w:val="99"/>
    <w:semiHidden/>
    <w:unhideWhenUsed/>
    <w:rsid w:val="00B22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22B8A"/>
  </w:style>
  <w:style w:type="character" w:styleId="Referencakomentara">
    <w:name w:val="annotation reference"/>
    <w:basedOn w:val="Zadanifontodlomka"/>
    <w:uiPriority w:val="99"/>
    <w:semiHidden/>
    <w:unhideWhenUsed/>
    <w:rsid w:val="00D03A5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3A5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3A5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3A5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3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6F05-6483-498F-A287-5D04F292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7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49</cp:revision>
  <cp:lastPrinted>2023-11-07T09:14:00Z</cp:lastPrinted>
  <dcterms:created xsi:type="dcterms:W3CDTF">2019-12-03T10:02:00Z</dcterms:created>
  <dcterms:modified xsi:type="dcterms:W3CDTF">2023-11-20T08:53:00Z</dcterms:modified>
</cp:coreProperties>
</file>