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6145" w14:textId="0D957EA4" w:rsidR="00490AE2" w:rsidRPr="00490AE2" w:rsidRDefault="00490AE2" w:rsidP="00490AE2">
      <w:pPr>
        <w:spacing w:line="276" w:lineRule="auto"/>
        <w:jc w:val="both"/>
        <w:rPr>
          <w:rFonts w:cs="Arial"/>
          <w:sz w:val="24"/>
          <w:szCs w:val="24"/>
        </w:rPr>
      </w:pPr>
      <w:r w:rsidRPr="00490AE2">
        <w:rPr>
          <w:rFonts w:cs="Arial"/>
          <w:sz w:val="24"/>
          <w:szCs w:val="24"/>
        </w:rPr>
        <w:t xml:space="preserve">Na temelju članka 34. Statuta Općine Okučani („Službeni vjesnik Brodsko-posavske županije“ br. 10/09, 4/13, 3/18, 7/18 i 14/21), Općinsko vijeće općine Okučani na svojoj 17. sjednici održanoj </w:t>
      </w:r>
      <w:r w:rsidR="00BB69F4">
        <w:rPr>
          <w:rFonts w:cs="Arial"/>
          <w:sz w:val="24"/>
          <w:szCs w:val="24"/>
        </w:rPr>
        <w:t>14</w:t>
      </w:r>
      <w:r w:rsidRPr="00490AE2">
        <w:rPr>
          <w:rFonts w:cs="Arial"/>
          <w:sz w:val="24"/>
          <w:szCs w:val="24"/>
        </w:rPr>
        <w:t xml:space="preserve">. 11. 2023. donijelo je </w:t>
      </w:r>
    </w:p>
    <w:p w14:paraId="440C569C" w14:textId="3F54545B" w:rsidR="006B5E67" w:rsidRPr="00490AE2" w:rsidRDefault="00490AE2" w:rsidP="00490AE2">
      <w:pPr>
        <w:spacing w:line="276" w:lineRule="auto"/>
        <w:jc w:val="center"/>
        <w:rPr>
          <w:rFonts w:cs="Arial"/>
          <w:sz w:val="24"/>
          <w:szCs w:val="24"/>
        </w:rPr>
      </w:pPr>
      <w:r w:rsidRPr="00490AE2">
        <w:rPr>
          <w:rFonts w:cs="Arial"/>
          <w:sz w:val="24"/>
          <w:szCs w:val="24"/>
        </w:rPr>
        <w:t>ODLUKU</w:t>
      </w:r>
    </w:p>
    <w:p w14:paraId="085C55A5" w14:textId="6A8056C4" w:rsidR="00490AE2" w:rsidRDefault="00490AE2" w:rsidP="00490AE2">
      <w:pPr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490AE2">
        <w:rPr>
          <w:rFonts w:cs="Arial"/>
          <w:sz w:val="24"/>
          <w:szCs w:val="24"/>
        </w:rPr>
        <w:t xml:space="preserve"> </w:t>
      </w:r>
      <w:r w:rsidR="009641B5">
        <w:rPr>
          <w:rFonts w:cs="Arial"/>
          <w:sz w:val="24"/>
          <w:szCs w:val="24"/>
        </w:rPr>
        <w:t>stavljanju izvan snage Odluke o prirezu porezu na dohodak</w:t>
      </w:r>
      <w:r w:rsidRPr="00490AE2">
        <w:rPr>
          <w:rFonts w:cs="Arial"/>
          <w:sz w:val="24"/>
          <w:szCs w:val="24"/>
        </w:rPr>
        <w:t xml:space="preserve"> Općine Okučani</w:t>
      </w:r>
    </w:p>
    <w:p w14:paraId="47843421" w14:textId="77777777" w:rsidR="00490AE2" w:rsidRDefault="00490AE2" w:rsidP="00490AE2">
      <w:pPr>
        <w:spacing w:line="276" w:lineRule="auto"/>
        <w:jc w:val="center"/>
        <w:rPr>
          <w:rFonts w:cs="Arial"/>
          <w:sz w:val="24"/>
          <w:szCs w:val="24"/>
        </w:rPr>
      </w:pPr>
    </w:p>
    <w:p w14:paraId="4D4F3A33" w14:textId="2D5029A0" w:rsidR="00490AE2" w:rsidRDefault="00490AE2" w:rsidP="00490AE2">
      <w:pPr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Članak 1.</w:t>
      </w:r>
    </w:p>
    <w:p w14:paraId="1F8945A0" w14:textId="43FF6E29" w:rsidR="00490AE2" w:rsidRDefault="00490AE2" w:rsidP="00490AE2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Ovom odlukom </w:t>
      </w:r>
      <w:r w:rsidR="009641B5">
        <w:rPr>
          <w:rFonts w:cs="Arial"/>
          <w:sz w:val="24"/>
          <w:szCs w:val="24"/>
        </w:rPr>
        <w:t>stavlja se izvan snage Odluka o prirezu porezu na dohodak Općine Okučani („Narodne novine“ broj 127/2019 i „Službeni vjesnik Brodsko-posavske županije“ broj 30/2019).</w:t>
      </w:r>
    </w:p>
    <w:p w14:paraId="47172988" w14:textId="08BC94A6" w:rsidR="00490AE2" w:rsidRDefault="00490AE2" w:rsidP="00490AE2">
      <w:pPr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Članak 2.</w:t>
      </w:r>
    </w:p>
    <w:p w14:paraId="6CC52F7D" w14:textId="4EC8F929" w:rsidR="009448A4" w:rsidRDefault="009448A4" w:rsidP="009448A4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Ova Odluka objavit će se u  „Službenom vjesniku Brodsko-posavske županije“, a stupa na snagu 1. siječnja 2024. godine.</w:t>
      </w:r>
    </w:p>
    <w:p w14:paraId="2B573AD9" w14:textId="4C795852" w:rsidR="009448A4" w:rsidRDefault="009448A4" w:rsidP="009448A4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764C9174" w14:textId="77D7E29D" w:rsidR="009448A4" w:rsidRDefault="009448A4" w:rsidP="009448A4">
      <w:pPr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OPĆINSKO VIJEĆE </w:t>
      </w:r>
    </w:p>
    <w:p w14:paraId="45AF8323" w14:textId="77777777" w:rsidR="009448A4" w:rsidRDefault="009448A4" w:rsidP="009448A4">
      <w:pPr>
        <w:spacing w:after="0" w:line="276" w:lineRule="auto"/>
        <w:rPr>
          <w:rFonts w:cs="Arial"/>
          <w:sz w:val="24"/>
          <w:szCs w:val="24"/>
        </w:rPr>
      </w:pPr>
    </w:p>
    <w:p w14:paraId="29F1AA6F" w14:textId="77777777" w:rsidR="009448A4" w:rsidRDefault="009448A4" w:rsidP="009448A4">
      <w:pPr>
        <w:spacing w:after="0" w:line="276" w:lineRule="auto"/>
        <w:rPr>
          <w:rFonts w:cs="Arial"/>
          <w:sz w:val="24"/>
          <w:szCs w:val="24"/>
        </w:rPr>
      </w:pPr>
    </w:p>
    <w:p w14:paraId="7F6F9C9B" w14:textId="6F99A07F" w:rsidR="009448A4" w:rsidRDefault="009448A4" w:rsidP="009448A4">
      <w:pPr>
        <w:spacing w:after="0"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PREDSJEDNIK OPĆINSKOG VIJEĆA</w:t>
      </w:r>
    </w:p>
    <w:p w14:paraId="1DDCEF1F" w14:textId="40EC1FC6" w:rsidR="009448A4" w:rsidRDefault="009448A4" w:rsidP="009448A4">
      <w:pPr>
        <w:spacing w:after="0"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Ivica Pivac</w:t>
      </w:r>
    </w:p>
    <w:p w14:paraId="2868201C" w14:textId="3AD3E65A" w:rsidR="009448A4" w:rsidRDefault="009448A4" w:rsidP="009448A4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KLASA:</w:t>
      </w:r>
      <w:r w:rsidR="00BB69F4">
        <w:rPr>
          <w:rFonts w:cs="Arial"/>
          <w:sz w:val="24"/>
          <w:szCs w:val="24"/>
        </w:rPr>
        <w:t>410-21/23-01/1</w:t>
      </w:r>
    </w:p>
    <w:p w14:paraId="165B0D42" w14:textId="7C8E9985" w:rsidR="009448A4" w:rsidRDefault="009448A4" w:rsidP="009448A4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URBROJ:</w:t>
      </w:r>
      <w:r w:rsidR="00AD572E">
        <w:rPr>
          <w:rFonts w:cs="Arial"/>
          <w:sz w:val="24"/>
          <w:szCs w:val="24"/>
        </w:rPr>
        <w:t>2178-21-01-23-1</w:t>
      </w:r>
    </w:p>
    <w:p w14:paraId="37685651" w14:textId="47020E9A" w:rsidR="009448A4" w:rsidRPr="009448A4" w:rsidRDefault="009448A4" w:rsidP="009448A4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Okučani, </w:t>
      </w:r>
      <w:r w:rsidR="00AD572E">
        <w:rPr>
          <w:rFonts w:cs="Arial"/>
          <w:sz w:val="24"/>
          <w:szCs w:val="24"/>
        </w:rPr>
        <w:t>14</w:t>
      </w:r>
      <w:r>
        <w:rPr>
          <w:rFonts w:cs="Arial"/>
          <w:sz w:val="24"/>
          <w:szCs w:val="24"/>
        </w:rPr>
        <w:t>. studenog 2023. godine</w:t>
      </w:r>
    </w:p>
    <w:sectPr w:rsidR="009448A4" w:rsidRPr="0094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653B7"/>
    <w:multiLevelType w:val="hybridMultilevel"/>
    <w:tmpl w:val="D3F0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77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E2"/>
    <w:rsid w:val="00490AE2"/>
    <w:rsid w:val="006B5E67"/>
    <w:rsid w:val="009448A4"/>
    <w:rsid w:val="009641B5"/>
    <w:rsid w:val="009B03CD"/>
    <w:rsid w:val="00AD572E"/>
    <w:rsid w:val="00B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9833"/>
  <w15:chartTrackingRefBased/>
  <w15:docId w15:val="{92E3D3D6-064D-49BA-8CB0-47A9835A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2023-11-06T10:02:00Z</dcterms:created>
  <dcterms:modified xsi:type="dcterms:W3CDTF">2023-11-20T08:48:00Z</dcterms:modified>
</cp:coreProperties>
</file>