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A548" w14:textId="77777777" w:rsidR="0014469A" w:rsidRDefault="0014469A" w:rsidP="0083677F">
      <w:pPr>
        <w:rPr>
          <w:noProof/>
        </w:rPr>
      </w:pPr>
    </w:p>
    <w:p w14:paraId="0CBBEEA4" w14:textId="77777777" w:rsidR="0014469A" w:rsidRDefault="0014469A" w:rsidP="0014469A">
      <w:pPr>
        <w:jc w:val="center"/>
        <w:rPr>
          <w:noProof/>
        </w:rPr>
      </w:pPr>
    </w:p>
    <w:p w14:paraId="5310D51B" w14:textId="77777777" w:rsidR="0014469A" w:rsidRDefault="0014469A" w:rsidP="0014469A">
      <w:pPr>
        <w:jc w:val="center"/>
        <w:rPr>
          <w:noProof/>
        </w:rPr>
      </w:pPr>
    </w:p>
    <w:p w14:paraId="05CA1CEF" w14:textId="77777777" w:rsidR="0014469A" w:rsidRDefault="0014469A" w:rsidP="0014469A">
      <w:pPr>
        <w:jc w:val="center"/>
        <w:rPr>
          <w:noProof/>
        </w:rPr>
      </w:pPr>
    </w:p>
    <w:p w14:paraId="4E216F41" w14:textId="47CC5AF4" w:rsidR="0014469A" w:rsidRDefault="0014469A" w:rsidP="0014469A">
      <w:pPr>
        <w:jc w:val="center"/>
      </w:pPr>
      <w:r>
        <w:rPr>
          <w:noProof/>
        </w:rPr>
        <w:drawing>
          <wp:inline distT="0" distB="0" distL="0" distR="0" wp14:anchorId="1F59ABD3" wp14:editId="4BEA6204">
            <wp:extent cx="1371600" cy="17449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F3E4" w14:textId="77777777" w:rsidR="0014469A" w:rsidRDefault="0014469A" w:rsidP="0014469A"/>
    <w:p w14:paraId="265A6585" w14:textId="4EF32AE9" w:rsidR="0014469A" w:rsidRDefault="0014469A" w:rsidP="0014469A"/>
    <w:p w14:paraId="61C21F35" w14:textId="77777777" w:rsidR="000848B3" w:rsidRDefault="000848B3" w:rsidP="0014469A"/>
    <w:p w14:paraId="74F5642C" w14:textId="77777777" w:rsidR="0014469A" w:rsidRDefault="0014469A" w:rsidP="0014469A"/>
    <w:p w14:paraId="7187D864" w14:textId="77777777" w:rsidR="0014469A" w:rsidRDefault="0014469A" w:rsidP="0014469A">
      <w:pPr>
        <w:spacing w:line="276" w:lineRule="auto"/>
        <w:jc w:val="center"/>
        <w:rPr>
          <w:sz w:val="28"/>
          <w:szCs w:val="28"/>
        </w:rPr>
      </w:pPr>
      <w:r w:rsidRPr="0014469A">
        <w:rPr>
          <w:sz w:val="28"/>
          <w:szCs w:val="28"/>
        </w:rPr>
        <w:t xml:space="preserve">ANALIZA UPRAVLJANJA I RASPOLAGANJA </w:t>
      </w:r>
    </w:p>
    <w:p w14:paraId="3CECDF1E" w14:textId="03856327" w:rsidR="0014469A" w:rsidRDefault="0014469A" w:rsidP="0014469A">
      <w:pPr>
        <w:spacing w:line="276" w:lineRule="auto"/>
        <w:jc w:val="center"/>
        <w:rPr>
          <w:sz w:val="28"/>
          <w:szCs w:val="28"/>
        </w:rPr>
      </w:pPr>
      <w:r w:rsidRPr="0014469A">
        <w:rPr>
          <w:sz w:val="28"/>
          <w:szCs w:val="28"/>
        </w:rPr>
        <w:t>NOGOMETNIM IGRALIŠTEM</w:t>
      </w:r>
      <w:r>
        <w:rPr>
          <w:sz w:val="28"/>
          <w:szCs w:val="28"/>
        </w:rPr>
        <w:t xml:space="preserve"> </w:t>
      </w:r>
      <w:r w:rsidRPr="0014469A">
        <w:rPr>
          <w:sz w:val="28"/>
          <w:szCs w:val="28"/>
        </w:rPr>
        <w:t xml:space="preserve">I SPORTSKIM OBJEKTOM </w:t>
      </w:r>
      <w:r>
        <w:rPr>
          <w:sz w:val="28"/>
          <w:szCs w:val="28"/>
        </w:rPr>
        <w:t xml:space="preserve"> </w:t>
      </w:r>
    </w:p>
    <w:p w14:paraId="6EF53000" w14:textId="4B436F34" w:rsidR="0014469A" w:rsidRPr="0014469A" w:rsidRDefault="0014469A" w:rsidP="0014469A">
      <w:pPr>
        <w:spacing w:line="276" w:lineRule="auto"/>
        <w:jc w:val="center"/>
        <w:rPr>
          <w:sz w:val="28"/>
          <w:szCs w:val="28"/>
        </w:rPr>
      </w:pPr>
      <w:r w:rsidRPr="0014469A">
        <w:rPr>
          <w:sz w:val="28"/>
          <w:szCs w:val="28"/>
        </w:rPr>
        <w:t>U VLASNIŠTVU OPĆINE OKUČANI</w:t>
      </w:r>
      <w:r w:rsidR="00E00BD6">
        <w:rPr>
          <w:sz w:val="28"/>
          <w:szCs w:val="28"/>
        </w:rPr>
        <w:t xml:space="preserve"> ZA</w:t>
      </w:r>
      <w:r w:rsidR="00DE6BF0">
        <w:rPr>
          <w:sz w:val="28"/>
          <w:szCs w:val="28"/>
        </w:rPr>
        <w:t xml:space="preserve"> 2018 I</w:t>
      </w:r>
      <w:r w:rsidR="00E00BD6">
        <w:rPr>
          <w:sz w:val="28"/>
          <w:szCs w:val="28"/>
        </w:rPr>
        <w:t xml:space="preserve"> 201</w:t>
      </w:r>
      <w:r w:rsidR="006B3947">
        <w:rPr>
          <w:sz w:val="28"/>
          <w:szCs w:val="28"/>
        </w:rPr>
        <w:t>9</w:t>
      </w:r>
      <w:r w:rsidR="00E00BD6">
        <w:rPr>
          <w:sz w:val="28"/>
          <w:szCs w:val="28"/>
        </w:rPr>
        <w:t>. GODINU</w:t>
      </w:r>
    </w:p>
    <w:p w14:paraId="0625E05A" w14:textId="77777777" w:rsidR="0014469A" w:rsidRDefault="0014469A" w:rsidP="0014469A"/>
    <w:p w14:paraId="6695916A" w14:textId="53106D8F" w:rsidR="006B5E67" w:rsidRDefault="006B5E67" w:rsidP="0014469A"/>
    <w:p w14:paraId="3847F1DF" w14:textId="3B16D992" w:rsidR="0014469A" w:rsidRDefault="0014469A" w:rsidP="0014469A"/>
    <w:p w14:paraId="76A57C8B" w14:textId="45A7DDC7" w:rsidR="0014469A" w:rsidRDefault="0014469A" w:rsidP="0014469A"/>
    <w:p w14:paraId="53F3E9BE" w14:textId="4F5AFEAE" w:rsidR="0014469A" w:rsidRDefault="0014469A" w:rsidP="0014469A"/>
    <w:p w14:paraId="70E93F30" w14:textId="47E0EBFC" w:rsidR="0014469A" w:rsidRDefault="0014469A" w:rsidP="0014469A"/>
    <w:p w14:paraId="1ACA089A" w14:textId="53B8BE8E" w:rsidR="000848B3" w:rsidRDefault="000848B3" w:rsidP="0014469A"/>
    <w:p w14:paraId="717339C8" w14:textId="6C7C9295" w:rsidR="000848B3" w:rsidRDefault="000848B3" w:rsidP="0014469A"/>
    <w:p w14:paraId="021051BF" w14:textId="471CCA5A" w:rsidR="000848B3" w:rsidRDefault="000848B3" w:rsidP="0014469A"/>
    <w:p w14:paraId="368BC0DB" w14:textId="2A725A17" w:rsidR="000848B3" w:rsidRDefault="000848B3" w:rsidP="0014469A"/>
    <w:p w14:paraId="7FF6F799" w14:textId="74DB354C" w:rsidR="000848B3" w:rsidRDefault="000848B3" w:rsidP="000848B3">
      <w:pPr>
        <w:jc w:val="center"/>
      </w:pPr>
      <w:r>
        <w:t xml:space="preserve">OKUČANI, </w:t>
      </w:r>
      <w:r w:rsidR="00DE6BF0">
        <w:t>SIJEČANJ</w:t>
      </w:r>
      <w:r>
        <w:t xml:space="preserve"> 20</w:t>
      </w:r>
      <w:r w:rsidR="006B3947">
        <w:t>20</w:t>
      </w:r>
      <w:r>
        <w:t>.</w:t>
      </w:r>
    </w:p>
    <w:p w14:paraId="1C794E02" w14:textId="74B26F9A" w:rsidR="00601C66" w:rsidRDefault="00601C66" w:rsidP="000848B3">
      <w:pPr>
        <w:jc w:val="center"/>
      </w:pPr>
    </w:p>
    <w:p w14:paraId="21E8D493" w14:textId="77777777" w:rsidR="00C3334F" w:rsidRDefault="00C3334F">
      <w:pPr>
        <w:spacing w:line="259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br w:type="page"/>
      </w:r>
    </w:p>
    <w:p w14:paraId="0E5EB022" w14:textId="6D4C4465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lastRenderedPageBreak/>
        <w:t>Analiza upravljanja i raspolaganja nogometnim igralištem i sportskim objektom podrazumijeva pronalaženje optimalnih rješenja koja će dugoročno očuvati igralište i sportski objekt te generirati zadovoljavanje javnih potreba u sportu odnosno nogometu. Nogometno igralište i sportski objekt dani su na korištenje nogometnom klubu, kao sportskoj udru</w:t>
      </w:r>
      <w:r w:rsidR="006B3947">
        <w:rPr>
          <w:rFonts w:eastAsia="Calibri" w:cs="Arial"/>
          <w:sz w:val="24"/>
          <w:szCs w:val="24"/>
        </w:rPr>
        <w:t>z</w:t>
      </w:r>
      <w:r w:rsidRPr="00601C66">
        <w:rPr>
          <w:rFonts w:eastAsia="Calibri" w:cs="Arial"/>
          <w:sz w:val="24"/>
          <w:szCs w:val="24"/>
        </w:rPr>
        <w:t xml:space="preserve">i građana, s ciljem poticanja i promicanja nogometa te uključivanja </w:t>
      </w:r>
      <w:r w:rsidR="00591CA7">
        <w:rPr>
          <w:rFonts w:eastAsia="Calibri" w:cs="Arial"/>
          <w:sz w:val="24"/>
          <w:szCs w:val="24"/>
        </w:rPr>
        <w:t>žitelja Općine Okučani</w:t>
      </w:r>
      <w:r w:rsidRPr="00601C66">
        <w:rPr>
          <w:rFonts w:eastAsia="Calibri" w:cs="Arial"/>
          <w:sz w:val="24"/>
          <w:szCs w:val="24"/>
        </w:rPr>
        <w:t>, osobito djece i mladeži, u bavljen</w:t>
      </w:r>
      <w:r w:rsidR="000F0740">
        <w:rPr>
          <w:rFonts w:eastAsia="Calibri" w:cs="Arial"/>
          <w:sz w:val="24"/>
          <w:szCs w:val="24"/>
        </w:rPr>
        <w:t>j</w:t>
      </w:r>
      <w:r w:rsidRPr="00601C66">
        <w:rPr>
          <w:rFonts w:eastAsia="Calibri" w:cs="Arial"/>
          <w:sz w:val="24"/>
          <w:szCs w:val="24"/>
        </w:rPr>
        <w:t>e nogometom.</w:t>
      </w:r>
    </w:p>
    <w:p w14:paraId="6197BC5A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Prema odredbama Zakona o sportu sportske djelatnosti su od posebnog interesa za Republiku Hrvatsku, a razvoj sporta potiče se, između ostalog, izgradnjom i održavanjem sportskih građevina i financiranjem sporta sredstvima države i jedinica lokalne i područne (regionalne) samouprave. Sportskim građevinama smatraju se uređene i opremljene površine i građevine u kojima se provode sportske djelatnosti, a koje osim općih uvjeta propisanih posebnim propisima zadovoljavaju i posebne uvjete, u skladu s odredbama Zakona.</w:t>
      </w:r>
    </w:p>
    <w:p w14:paraId="1521A4C9" w14:textId="0A9EEA4C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Sukladno Zakonu o sportu, Općina </w:t>
      </w:r>
      <w:r w:rsidR="00591CA7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sredstvima iz godišnjeg proračuna sufinancira i sportsku djelatnost temeljem javnog natječaja za financiranje javnih potreba.</w:t>
      </w:r>
    </w:p>
    <w:p w14:paraId="1FB3B82A" w14:textId="02B14C0E" w:rsid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U potonjoj tablici, nalazi se nogometno igralište na području Općine </w:t>
      </w:r>
      <w:r w:rsidR="00591CA7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koja se nalaze u knjižnom vlasništvu Općine.</w:t>
      </w:r>
    </w:p>
    <w:p w14:paraId="66BF69C2" w14:textId="77777777" w:rsidR="004B2A85" w:rsidRPr="00601C66" w:rsidRDefault="004B2A85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482"/>
        <w:gridCol w:w="1255"/>
        <w:gridCol w:w="2843"/>
        <w:gridCol w:w="2456"/>
      </w:tblGrid>
      <w:tr w:rsidR="00601C66" w:rsidRPr="00601C66" w14:paraId="1DA85C9E" w14:textId="77777777" w:rsidTr="00D82C17">
        <w:trPr>
          <w:trHeight w:val="585"/>
        </w:trPr>
        <w:tc>
          <w:tcPr>
            <w:tcW w:w="9780" w:type="dxa"/>
            <w:gridSpan w:val="5"/>
            <w:shd w:val="clear" w:color="auto" w:fill="auto"/>
            <w:vAlign w:val="center"/>
          </w:tcPr>
          <w:p w14:paraId="4CACD65C" w14:textId="5B36A5CF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hr-HR"/>
              </w:rPr>
              <w:t xml:space="preserve">Evidencija o nogometnim igralištima i korištenju u vlasništvu Općine </w:t>
            </w:r>
            <w:r w:rsidR="00591CA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hr-HR"/>
              </w:rPr>
              <w:t>Okučani</w:t>
            </w:r>
          </w:p>
        </w:tc>
      </w:tr>
      <w:tr w:rsidR="00D33BB0" w:rsidRPr="00601C66" w14:paraId="7D164E14" w14:textId="77777777" w:rsidTr="00D82C17">
        <w:trPr>
          <w:trHeight w:val="585"/>
        </w:trPr>
        <w:tc>
          <w:tcPr>
            <w:tcW w:w="1101" w:type="dxa"/>
            <w:shd w:val="clear" w:color="auto" w:fill="D9D9D9"/>
            <w:vAlign w:val="center"/>
          </w:tcPr>
          <w:p w14:paraId="5EF5E107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 xml:space="preserve">Broj </w:t>
            </w:r>
            <w:proofErr w:type="spellStart"/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9C6BC43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8310D56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Površina u m²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CD98286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726" w:type="dxa"/>
            <w:shd w:val="clear" w:color="auto" w:fill="D9D9D9"/>
            <w:vAlign w:val="center"/>
          </w:tcPr>
          <w:p w14:paraId="0F70FFE9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Lokacija</w:t>
            </w:r>
          </w:p>
        </w:tc>
      </w:tr>
      <w:tr w:rsidR="00D33BB0" w:rsidRPr="00601C66" w14:paraId="34AA465D" w14:textId="77777777" w:rsidTr="00D82C17">
        <w:trPr>
          <w:trHeight w:val="585"/>
        </w:trPr>
        <w:tc>
          <w:tcPr>
            <w:tcW w:w="1101" w:type="dxa"/>
            <w:shd w:val="clear" w:color="auto" w:fill="auto"/>
            <w:vAlign w:val="center"/>
          </w:tcPr>
          <w:p w14:paraId="5BBE5D8F" w14:textId="0B2D980F" w:rsidR="00601C66" w:rsidRPr="00601C66" w:rsidRDefault="00D33BB0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82060" w14:textId="6E97DA0B" w:rsidR="00601C66" w:rsidRPr="00601C66" w:rsidRDefault="00D33BB0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Okučani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ECC29" w14:textId="7CBF7AC7" w:rsidR="00601C66" w:rsidRPr="00601C66" w:rsidRDefault="004668F3" w:rsidP="00D33BB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22521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0AE6BC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Nogometno igralište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54289B9" w14:textId="2ED204C0" w:rsidR="00601C66" w:rsidRPr="00601C66" w:rsidRDefault="000F0740" w:rsidP="000F07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Okučani</w:t>
            </w:r>
          </w:p>
        </w:tc>
      </w:tr>
      <w:tr w:rsidR="00D33BB0" w:rsidRPr="00601C66" w14:paraId="0F1A3CF8" w14:textId="77777777" w:rsidTr="00D82C17">
        <w:trPr>
          <w:trHeight w:val="585"/>
        </w:trPr>
        <w:tc>
          <w:tcPr>
            <w:tcW w:w="1101" w:type="dxa"/>
            <w:shd w:val="clear" w:color="auto" w:fill="auto"/>
            <w:vAlign w:val="center"/>
          </w:tcPr>
          <w:p w14:paraId="035A348E" w14:textId="7404159F" w:rsidR="00601C66" w:rsidRPr="00601C66" w:rsidRDefault="00D33BB0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50</w:t>
            </w:r>
            <w:r w:rsidR="00601C66"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EEC1A" w14:textId="09B63095" w:rsidR="00601C66" w:rsidRPr="00601C66" w:rsidRDefault="00D33BB0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Okučani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463FC" w14:textId="298A4EDB" w:rsidR="00601C66" w:rsidRPr="00601C66" w:rsidRDefault="004668F3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444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0C796A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Zgrada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D9A9A31" w14:textId="33A9B872" w:rsidR="00601C66" w:rsidRPr="00601C66" w:rsidRDefault="000F0740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Okučani</w:t>
            </w:r>
          </w:p>
        </w:tc>
      </w:tr>
    </w:tbl>
    <w:p w14:paraId="7CA1B089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p w14:paraId="7875F269" w14:textId="4A42938A" w:rsidR="00601C66" w:rsidRDefault="00D33BB0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Korištenje</w:t>
      </w:r>
      <w:r w:rsidR="00601C66" w:rsidRPr="00601C66">
        <w:rPr>
          <w:rFonts w:eastAsia="Calibri" w:cs="Arial"/>
          <w:sz w:val="24"/>
          <w:szCs w:val="24"/>
        </w:rPr>
        <w:t xml:space="preserve"> igralištem povjereno je nogometnom klubu </w:t>
      </w:r>
      <w:r w:rsidR="00603E79">
        <w:rPr>
          <w:rFonts w:eastAsia="Calibri" w:cs="Arial"/>
          <w:sz w:val="24"/>
          <w:szCs w:val="24"/>
        </w:rPr>
        <w:t>Psunj-Sokol</w:t>
      </w:r>
      <w:r w:rsidR="00601C66" w:rsidRPr="00601C66">
        <w:rPr>
          <w:rFonts w:eastAsia="Calibri" w:cs="Arial"/>
          <w:sz w:val="24"/>
          <w:szCs w:val="24"/>
        </w:rPr>
        <w:t xml:space="preserve"> </w:t>
      </w:r>
      <w:r w:rsidR="004668F3">
        <w:rPr>
          <w:rFonts w:eastAsia="Calibri" w:cs="Arial"/>
          <w:sz w:val="24"/>
          <w:szCs w:val="24"/>
        </w:rPr>
        <w:t>Okučani</w:t>
      </w:r>
      <w:r w:rsidR="00D6719E">
        <w:rPr>
          <w:rFonts w:eastAsia="Calibri" w:cs="Arial"/>
          <w:sz w:val="24"/>
          <w:szCs w:val="24"/>
        </w:rPr>
        <w:t xml:space="preserve"> (novi ugovor je potpisan 24. prosinca 2019. godine sa novim predsjednikom kluba</w:t>
      </w:r>
      <w:r w:rsidR="004B2A85">
        <w:rPr>
          <w:rFonts w:eastAsia="Calibri" w:cs="Arial"/>
          <w:sz w:val="24"/>
          <w:szCs w:val="24"/>
        </w:rPr>
        <w:t>,</w:t>
      </w:r>
      <w:r w:rsidR="004668F3">
        <w:rPr>
          <w:rFonts w:eastAsia="Calibri" w:cs="Arial"/>
          <w:sz w:val="24"/>
          <w:szCs w:val="24"/>
        </w:rPr>
        <w:t xml:space="preserve"> </w:t>
      </w:r>
      <w:r w:rsidR="00601C66" w:rsidRPr="00601C66">
        <w:rPr>
          <w:rFonts w:eastAsia="Calibri" w:cs="Arial"/>
          <w:sz w:val="24"/>
          <w:szCs w:val="24"/>
        </w:rPr>
        <w:t xml:space="preserve">KLASA: </w:t>
      </w:r>
      <w:r w:rsidR="00D6719E">
        <w:rPr>
          <w:rFonts w:eastAsia="Calibri" w:cs="Arial"/>
          <w:sz w:val="24"/>
          <w:szCs w:val="24"/>
        </w:rPr>
        <w:t>022-05/19-01/14</w:t>
      </w:r>
      <w:r w:rsidR="00A50A13">
        <w:rPr>
          <w:rFonts w:eastAsia="Calibri" w:cs="Arial"/>
          <w:sz w:val="24"/>
          <w:szCs w:val="24"/>
        </w:rPr>
        <w:t>6</w:t>
      </w:r>
      <w:r w:rsidR="00601C66" w:rsidRPr="00601C66">
        <w:rPr>
          <w:rFonts w:eastAsia="Calibri" w:cs="Arial"/>
          <w:sz w:val="24"/>
          <w:szCs w:val="24"/>
        </w:rPr>
        <w:t>; URBROJ:</w:t>
      </w:r>
      <w:r w:rsidR="00D6719E">
        <w:rPr>
          <w:rFonts w:eastAsia="Calibri" w:cs="Arial"/>
          <w:sz w:val="24"/>
          <w:szCs w:val="24"/>
        </w:rPr>
        <w:t>2178/21-05-19-1</w:t>
      </w:r>
      <w:r w:rsidR="004B2A85">
        <w:rPr>
          <w:rFonts w:eastAsia="Calibri" w:cs="Arial"/>
          <w:sz w:val="24"/>
          <w:szCs w:val="24"/>
        </w:rPr>
        <w:t>)</w:t>
      </w:r>
      <w:r w:rsidR="00601C66" w:rsidRPr="00601C66">
        <w:rPr>
          <w:rFonts w:eastAsia="Calibri" w:cs="Arial"/>
          <w:sz w:val="24"/>
          <w:szCs w:val="24"/>
        </w:rPr>
        <w:t>.</w:t>
      </w:r>
    </w:p>
    <w:p w14:paraId="0A26AB32" w14:textId="77777777" w:rsidR="004B2A85" w:rsidRPr="00601C66" w:rsidRDefault="004B2A85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p w14:paraId="5FE19E2E" w14:textId="2DF1BAB1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t xml:space="preserve">Financiranje javnih potreba u sportu za Općinu </w:t>
      </w:r>
      <w:r w:rsidR="00603E79" w:rsidRPr="00603E79">
        <w:rPr>
          <w:rFonts w:eastAsia="Calibri" w:cs="Arial"/>
          <w:b/>
          <w:iCs/>
          <w:sz w:val="24"/>
          <w:szCs w:val="24"/>
        </w:rPr>
        <w:t>Okučani</w:t>
      </w:r>
    </w:p>
    <w:p w14:paraId="6D7E243F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Nacionalnim programom sporta utvrđuju se obveze državnih tijela i tijela jedinica lokalne i područne (regionalne) samouprave i Grada Zagreba, Hrvatskoga olimpijskog odbora, Hrvatskoga </w:t>
      </w:r>
      <w:proofErr w:type="spellStart"/>
      <w:r w:rsidRPr="00601C66">
        <w:rPr>
          <w:rFonts w:eastAsia="Calibri" w:cs="Arial"/>
          <w:sz w:val="24"/>
          <w:szCs w:val="24"/>
        </w:rPr>
        <w:t>paraolimpijskog</w:t>
      </w:r>
      <w:proofErr w:type="spellEnd"/>
      <w:r w:rsidRPr="00601C66">
        <w:rPr>
          <w:rFonts w:eastAsia="Calibri" w:cs="Arial"/>
          <w:sz w:val="24"/>
          <w:szCs w:val="24"/>
        </w:rPr>
        <w:t xml:space="preserve"> odbora, Hrvatskoga sportskog saveza gluhih, nacionalnih sportskih saveza i sportskih zajednica u provedbi utvrđenih zadaća. Sukladno Nacionalnom programu sporta 2019. – 2026. programe javnih potreba na lokalnoj razini predlaže sportska zajednica, a usvajaju ih jedinice lokalne i područne </w:t>
      </w:r>
      <w:r w:rsidRPr="00601C66">
        <w:rPr>
          <w:rFonts w:eastAsia="Calibri" w:cs="Arial"/>
          <w:sz w:val="24"/>
          <w:szCs w:val="24"/>
        </w:rPr>
        <w:lastRenderedPageBreak/>
        <w:t xml:space="preserve">(regionalne) samouprave. Za ostvarivanje programa jedinica lokalne i područne (regionalne) samouprave osigurava financijska sredstva u svom proračunu. </w:t>
      </w:r>
    </w:p>
    <w:p w14:paraId="52F429C3" w14:textId="6A84B188" w:rsidR="00601C66" w:rsidRPr="00601C66" w:rsidRDefault="00601C66" w:rsidP="0025054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Općina </w:t>
      </w:r>
      <w:r w:rsidR="00603E79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, </w:t>
      </w:r>
      <w:r w:rsidR="00E16F71">
        <w:rPr>
          <w:rFonts w:eastAsia="Calibri" w:cs="Arial"/>
          <w:sz w:val="24"/>
          <w:szCs w:val="24"/>
        </w:rPr>
        <w:t xml:space="preserve">na temelju Programa javnih potreba u sportu </w:t>
      </w:r>
      <w:r w:rsidRPr="00601C66">
        <w:rPr>
          <w:rFonts w:eastAsia="Calibri" w:cs="Arial"/>
          <w:sz w:val="24"/>
          <w:szCs w:val="24"/>
        </w:rPr>
        <w:t>financira udrug</w:t>
      </w:r>
      <w:r w:rsidR="00E16F71">
        <w:rPr>
          <w:rFonts w:eastAsia="Calibri" w:cs="Arial"/>
          <w:sz w:val="24"/>
          <w:szCs w:val="24"/>
        </w:rPr>
        <w:t>e</w:t>
      </w:r>
      <w:r w:rsidRPr="00601C66">
        <w:rPr>
          <w:rFonts w:eastAsia="Calibri" w:cs="Arial"/>
          <w:sz w:val="24"/>
          <w:szCs w:val="24"/>
        </w:rPr>
        <w:t xml:space="preserve"> Općine </w:t>
      </w:r>
      <w:r w:rsidR="00E16F71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s ciljem poticanja programa, projekata i aktivnosti koje doprinose</w:t>
      </w:r>
      <w:r w:rsidR="00E16F71">
        <w:rPr>
          <w:rFonts w:eastAsia="Calibri" w:cs="Arial"/>
          <w:sz w:val="24"/>
          <w:szCs w:val="24"/>
        </w:rPr>
        <w:t xml:space="preserve"> </w:t>
      </w:r>
      <w:r w:rsidRPr="00601C66">
        <w:rPr>
          <w:rFonts w:eastAsia="Calibri" w:cs="Arial"/>
          <w:sz w:val="24"/>
          <w:szCs w:val="24"/>
        </w:rPr>
        <w:t xml:space="preserve">promicanju sporta, osobito sporta djece i mladeži, djelovanju sportskih udruga te sportsko-rekreacijskim aktivnostima građana, kao i drugim sportskim aktivnostima koje su u funkciji unapređenja i čuvanja zdravlja i podizanja psihofizičke sposobnosti građana. </w:t>
      </w:r>
    </w:p>
    <w:p w14:paraId="7BF3077C" w14:textId="0A0871B8" w:rsidR="00601C66" w:rsidRPr="00601C66" w:rsidRDefault="00601C66" w:rsidP="00601C66">
      <w:p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Općina </w:t>
      </w:r>
      <w:r w:rsidR="00250546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prati i nadzire izvršenje godišnjeg programa te korištenje i utrošak sredstava za Programe. Svaka udruga koja putem javnog natječaja ostvari financiranje dužna je predati opisni i financijski izvještaj o provedbi programa.</w:t>
      </w:r>
    </w:p>
    <w:p w14:paraId="35732499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/>
          <w:sz w:val="24"/>
          <w:szCs w:val="24"/>
        </w:rPr>
      </w:pPr>
    </w:p>
    <w:p w14:paraId="1D4FC180" w14:textId="7D705827" w:rsid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t>Ciljevi učinkovitog upravljanja i raspolaganja nogometnim stadionom</w:t>
      </w:r>
    </w:p>
    <w:p w14:paraId="59F2BC4A" w14:textId="77777777" w:rsidR="004668F3" w:rsidRPr="00601C66" w:rsidRDefault="004668F3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</w:p>
    <w:p w14:paraId="17BEFCA8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Lokalne jedinice, u propisanim okvirima, samostalno određuju pravila i procedure upravljanja i raspolaganja vlastitom imovinom, odnosno nogometnim stadionima i igralištima. Način, ovlasti, procedure i kriteriji za upravljanje i raspolaganje mogu se utvrditi unutarnjim aktima. </w:t>
      </w:r>
    </w:p>
    <w:p w14:paraId="14EF7281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Temeljni cilj nogometnih stadiona i igrališta u vlasništvu jedinica lokalnih samouprava koji su dani na korištenje nogometnim klubovima, kao sportskim udrugama građana, jest poticanje i promicanje nogometa te uključivanje građana, osobito djece i mladeži, u bavljenje nogometom što je od osobitog interesa. </w:t>
      </w:r>
    </w:p>
    <w:p w14:paraId="41087E8D" w14:textId="77777777" w:rsidR="00601C66" w:rsidRPr="00601C66" w:rsidRDefault="00601C66" w:rsidP="00601C66">
      <w:p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U svrhu ocjene učinkovitosti upravljanja i raspolaganja nogometnim stadionima i igralištima, revizijom su utvrđeni sljedeći ciljevi:</w:t>
      </w:r>
    </w:p>
    <w:p w14:paraId="7DEBD032" w14:textId="77777777" w:rsidR="00601C66" w:rsidRPr="00601C66" w:rsidRDefault="00601C66" w:rsidP="004668F3">
      <w:pPr>
        <w:numPr>
          <w:ilvl w:val="0"/>
          <w:numId w:val="2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provjeriti cjelovitost podataka o nogometnim stadionima i igralištima,</w:t>
      </w:r>
    </w:p>
    <w:p w14:paraId="5A9EFA5C" w14:textId="77777777" w:rsidR="00601C66" w:rsidRPr="00601C66" w:rsidRDefault="00601C66" w:rsidP="004668F3">
      <w:pPr>
        <w:numPr>
          <w:ilvl w:val="0"/>
          <w:numId w:val="2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provjeriti normativno uređenje upravljanja i raspolaganja nogometnim stadionima i igralištima,</w:t>
      </w:r>
    </w:p>
    <w:p w14:paraId="1FF7805A" w14:textId="77777777" w:rsidR="00601C66" w:rsidRPr="00601C66" w:rsidRDefault="00601C66" w:rsidP="004668F3">
      <w:pPr>
        <w:numPr>
          <w:ilvl w:val="0"/>
          <w:numId w:val="2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provjeriti upravlja li se i raspolaže nogometnim stadionima i igralištima u skladu s propisima,</w:t>
      </w:r>
    </w:p>
    <w:p w14:paraId="7503C9DE" w14:textId="77777777" w:rsidR="00601C66" w:rsidRPr="00601C66" w:rsidRDefault="00601C66" w:rsidP="004668F3">
      <w:pPr>
        <w:numPr>
          <w:ilvl w:val="0"/>
          <w:numId w:val="2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ocijeniti ekonomske i financijske učinke upravljanja i raspolaganja nogometnim stadionima i igralištima,</w:t>
      </w:r>
    </w:p>
    <w:p w14:paraId="2D644D4D" w14:textId="77777777" w:rsidR="00601C66" w:rsidRPr="00601C66" w:rsidRDefault="00601C66" w:rsidP="004668F3">
      <w:pPr>
        <w:numPr>
          <w:ilvl w:val="0"/>
          <w:numId w:val="2"/>
        </w:numPr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ocijeniti efikasnost sustava unutarnjih kontrola pri upravljanju i raspolaganju nogometnim stadionima i igralištima.</w:t>
      </w:r>
    </w:p>
    <w:p w14:paraId="7BF63BFD" w14:textId="502E40EB" w:rsidR="00601C66" w:rsidRDefault="00601C66" w:rsidP="00601C66">
      <w:pPr>
        <w:spacing w:line="276" w:lineRule="auto"/>
        <w:jc w:val="both"/>
        <w:rPr>
          <w:rFonts w:eastAsia="Calibri" w:cs="Arial"/>
          <w:b/>
          <w:i/>
          <w:sz w:val="24"/>
          <w:szCs w:val="24"/>
        </w:rPr>
      </w:pPr>
    </w:p>
    <w:p w14:paraId="197D4FA4" w14:textId="77777777" w:rsidR="004668F3" w:rsidRPr="00601C66" w:rsidRDefault="004668F3" w:rsidP="00601C66">
      <w:pPr>
        <w:spacing w:line="276" w:lineRule="auto"/>
        <w:jc w:val="both"/>
        <w:rPr>
          <w:rFonts w:eastAsia="Calibri" w:cs="Arial"/>
          <w:b/>
          <w:i/>
          <w:sz w:val="24"/>
          <w:szCs w:val="24"/>
        </w:rPr>
      </w:pPr>
    </w:p>
    <w:p w14:paraId="08290E9A" w14:textId="77777777" w:rsidR="004B2A85" w:rsidRDefault="004B2A85">
      <w:pPr>
        <w:spacing w:line="259" w:lineRule="auto"/>
        <w:rPr>
          <w:rFonts w:eastAsia="Calibri" w:cs="Arial"/>
          <w:b/>
          <w:iCs/>
          <w:sz w:val="24"/>
          <w:szCs w:val="24"/>
        </w:rPr>
      </w:pPr>
      <w:r>
        <w:rPr>
          <w:rFonts w:eastAsia="Calibri" w:cs="Arial"/>
          <w:b/>
          <w:iCs/>
          <w:sz w:val="24"/>
          <w:szCs w:val="24"/>
        </w:rPr>
        <w:br w:type="page"/>
      </w:r>
    </w:p>
    <w:p w14:paraId="306861E1" w14:textId="088241F5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lastRenderedPageBreak/>
        <w:t>Kriteriji za ocjenu učinkovitosti upravljanja i raspolaganja nogometnim stadionima i igralištima u vlasništvu lokalnih jedinica</w:t>
      </w:r>
    </w:p>
    <w:p w14:paraId="2F7FD014" w14:textId="450A04F3" w:rsid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Za ocjenu učinkovitosti upravljanja i raspolaganja nogometnim stadionima i igralištima utvrđeni su kriteriji koji proizlaze iz zakona i drugih propisa te poduzetih aktivnosti u vezi s upravljanjem i raspolaganjem nogometnim stadionima i igralištima.</w:t>
      </w:r>
    </w:p>
    <w:p w14:paraId="2C6CB8A4" w14:textId="77777777" w:rsidR="00EF13F0" w:rsidRDefault="00EF13F0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p w14:paraId="74CA21A3" w14:textId="77777777" w:rsidR="00EF13F0" w:rsidRPr="00EF13F0" w:rsidRDefault="00EF13F0" w:rsidP="00EF13F0">
      <w:pPr>
        <w:spacing w:line="276" w:lineRule="auto"/>
        <w:jc w:val="both"/>
        <w:rPr>
          <w:rFonts w:eastAsia="Calibri" w:cs="Arial"/>
          <w:b/>
          <w:bCs/>
          <w:sz w:val="24"/>
          <w:szCs w:val="24"/>
          <w:lang w:val="x-none"/>
        </w:rPr>
      </w:pPr>
      <w:bookmarkStart w:id="0" w:name="_Toc39040890"/>
      <w:r w:rsidRPr="00EF13F0">
        <w:rPr>
          <w:rFonts w:eastAsia="Calibri" w:cs="Arial"/>
          <w:b/>
          <w:bCs/>
          <w:sz w:val="24"/>
          <w:szCs w:val="24"/>
          <w:lang w:val="x-none"/>
        </w:rPr>
        <w:t>Tablica</w:t>
      </w:r>
      <w:r w:rsidRPr="00EF13F0">
        <w:rPr>
          <w:rFonts w:eastAsia="Calibri" w:cs="Arial"/>
          <w:b/>
          <w:bCs/>
          <w:sz w:val="24"/>
          <w:szCs w:val="24"/>
        </w:rPr>
        <w:t xml:space="preserve">. </w:t>
      </w:r>
      <w:r w:rsidRPr="00EF13F0">
        <w:rPr>
          <w:rFonts w:eastAsia="Calibri" w:cs="Arial"/>
          <w:b/>
          <w:bCs/>
          <w:sz w:val="24"/>
          <w:szCs w:val="24"/>
          <w:lang w:val="x-none"/>
        </w:rPr>
        <w:t>Kriteriji za ocjenu učinkovitosti upravljanja i raspolaganja nogometnim stadionima i igralištima u vlasništvu lokalnih jedinica</w:t>
      </w:r>
      <w:bookmarkEnd w:id="0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774"/>
        <w:gridCol w:w="3913"/>
        <w:gridCol w:w="1564"/>
      </w:tblGrid>
      <w:tr w:rsidR="00EF13F0" w:rsidRPr="00EF13F0" w14:paraId="0C6B587D" w14:textId="77777777" w:rsidTr="00FB4301">
        <w:trPr>
          <w:trHeight w:val="284"/>
          <w:jc w:val="center"/>
        </w:trPr>
        <w:tc>
          <w:tcPr>
            <w:tcW w:w="990" w:type="pct"/>
            <w:tcBorders>
              <w:bottom w:val="double" w:sz="4" w:space="0" w:color="auto"/>
            </w:tcBorders>
            <w:shd w:val="clear" w:color="auto" w:fill="BFBFBF"/>
          </w:tcPr>
          <w:p w14:paraId="09795704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F13F0">
              <w:rPr>
                <w:rFonts w:eastAsia="Calibri" w:cs="Arial"/>
                <w:b/>
                <w:sz w:val="24"/>
                <w:szCs w:val="24"/>
              </w:rPr>
              <w:t>Kriteriji</w:t>
            </w:r>
          </w:p>
        </w:tc>
        <w:tc>
          <w:tcPr>
            <w:tcW w:w="981" w:type="pct"/>
            <w:tcBorders>
              <w:bottom w:val="double" w:sz="4" w:space="0" w:color="auto"/>
            </w:tcBorders>
            <w:shd w:val="clear" w:color="auto" w:fill="BFBFBF"/>
          </w:tcPr>
          <w:p w14:paraId="0F0BDE0B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F13F0">
              <w:rPr>
                <w:rFonts w:eastAsia="Calibri" w:cs="Arial"/>
                <w:b/>
                <w:sz w:val="24"/>
                <w:szCs w:val="24"/>
              </w:rPr>
              <w:t>Aktivnosti</w:t>
            </w:r>
          </w:p>
        </w:tc>
        <w:tc>
          <w:tcPr>
            <w:tcW w:w="2164" w:type="pct"/>
            <w:tcBorders>
              <w:bottom w:val="double" w:sz="4" w:space="0" w:color="auto"/>
            </w:tcBorders>
            <w:shd w:val="clear" w:color="auto" w:fill="BFBFBF"/>
          </w:tcPr>
          <w:p w14:paraId="5551F834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F13F0">
              <w:rPr>
                <w:rFonts w:eastAsia="Calibri" w:cs="Arial"/>
                <w:b/>
                <w:sz w:val="24"/>
                <w:szCs w:val="24"/>
              </w:rPr>
              <w:t>Opis aktivnosti</w:t>
            </w:r>
          </w:p>
        </w:tc>
        <w:tc>
          <w:tcPr>
            <w:tcW w:w="865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4ABC32C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F13F0">
              <w:rPr>
                <w:rFonts w:eastAsia="Calibri" w:cs="Arial"/>
                <w:b/>
                <w:sz w:val="24"/>
                <w:szCs w:val="24"/>
              </w:rPr>
              <w:t>Status</w:t>
            </w:r>
          </w:p>
        </w:tc>
      </w:tr>
      <w:tr w:rsidR="00E42EDD" w:rsidRPr="00EF13F0" w14:paraId="540FF3CB" w14:textId="77777777" w:rsidTr="001A20AE">
        <w:trPr>
          <w:trHeight w:val="3336"/>
          <w:jc w:val="center"/>
        </w:trPr>
        <w:tc>
          <w:tcPr>
            <w:tcW w:w="990" w:type="pct"/>
            <w:shd w:val="clear" w:color="auto" w:fill="D9D9D9"/>
            <w:vAlign w:val="center"/>
          </w:tcPr>
          <w:p w14:paraId="0D2E5D4C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Evidencije o nogometnom igralištu</w:t>
            </w:r>
          </w:p>
        </w:tc>
        <w:tc>
          <w:tcPr>
            <w:tcW w:w="981" w:type="pct"/>
            <w:vAlign w:val="center"/>
          </w:tcPr>
          <w:p w14:paraId="46BDF4B1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Ustrojiti Evidenciju s cjelovitim podacima o nogometnim stadionima i igralištima</w:t>
            </w:r>
          </w:p>
        </w:tc>
        <w:tc>
          <w:tcPr>
            <w:tcW w:w="2164" w:type="pct"/>
            <w:vAlign w:val="center"/>
          </w:tcPr>
          <w:p w14:paraId="4EFC69D1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nogometni stadioni i igrališta su evidentirani u poslovnim knjigama i iskazana je njihova vrijednost </w:t>
            </w:r>
          </w:p>
          <w:p w14:paraId="44745A0E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podaci o nogometnom igralištu u analitičkim knjigovodstvenim evidencijama i evidenciji imovine su usklađeni </w:t>
            </w:r>
          </w:p>
          <w:p w14:paraId="0060FA1B" w14:textId="3EAFB0D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u zemljišnim knjigama i katastru je upisano vlasništvo, </w:t>
            </w:r>
          </w:p>
        </w:tc>
        <w:tc>
          <w:tcPr>
            <w:tcW w:w="865" w:type="pct"/>
            <w:vAlign w:val="center"/>
          </w:tcPr>
          <w:p w14:paraId="41DAB761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Provedeno</w:t>
            </w:r>
          </w:p>
          <w:p w14:paraId="23677C15" w14:textId="1F84D6C5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FB4301" w:rsidRPr="00EF13F0" w14:paraId="19C72BC2" w14:textId="77777777" w:rsidTr="005001A8">
        <w:trPr>
          <w:trHeight w:val="3176"/>
          <w:jc w:val="center"/>
        </w:trPr>
        <w:tc>
          <w:tcPr>
            <w:tcW w:w="99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061A0D2" w14:textId="77777777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Normativno uređenje upravljanja i raspolaganja nogometnim igralištem</w:t>
            </w:r>
          </w:p>
        </w:tc>
        <w:tc>
          <w:tcPr>
            <w:tcW w:w="981" w:type="pct"/>
            <w:tcBorders>
              <w:top w:val="double" w:sz="4" w:space="0" w:color="auto"/>
            </w:tcBorders>
            <w:vAlign w:val="center"/>
          </w:tcPr>
          <w:p w14:paraId="3C63452C" w14:textId="48C8AE43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J</w:t>
            </w:r>
            <w:r>
              <w:rPr>
                <w:rFonts w:eastAsia="Calibri" w:cs="Arial"/>
                <w:bCs/>
                <w:sz w:val="24"/>
                <w:szCs w:val="24"/>
              </w:rPr>
              <w:t>LS</w:t>
            </w: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 normativno će urediti upravljanje i raspolaganje nogometnim stadionima i igralištima</w:t>
            </w:r>
          </w:p>
        </w:tc>
        <w:tc>
          <w:tcPr>
            <w:tcW w:w="2164" w:type="pct"/>
            <w:tcBorders>
              <w:top w:val="single" w:sz="4" w:space="0" w:color="auto"/>
            </w:tcBorders>
            <w:vAlign w:val="center"/>
          </w:tcPr>
          <w:p w14:paraId="63B3B95E" w14:textId="77777777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utvrdit će se način upravljanja i raspolaganja te izvještavanja o upravljanju i raspolaganju nogometnim igralištem</w:t>
            </w:r>
          </w:p>
          <w:p w14:paraId="47617B42" w14:textId="2BE3B8E6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14:paraId="2F64428E" w14:textId="77777777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Provedeno</w:t>
            </w:r>
          </w:p>
          <w:p w14:paraId="01C265C7" w14:textId="47BCAA72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EF13F0" w:rsidRPr="00EF13F0" w14:paraId="644052F1" w14:textId="77777777" w:rsidTr="00FB4301">
        <w:trPr>
          <w:trHeight w:val="623"/>
          <w:jc w:val="center"/>
        </w:trPr>
        <w:tc>
          <w:tcPr>
            <w:tcW w:w="990" w:type="pct"/>
            <w:vMerge w:val="restart"/>
            <w:shd w:val="clear" w:color="auto" w:fill="D9D9D9"/>
            <w:vAlign w:val="center"/>
          </w:tcPr>
          <w:p w14:paraId="431B4102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Upravljanje i raspolaganje nogometnim igralištem</w:t>
            </w:r>
          </w:p>
        </w:tc>
        <w:tc>
          <w:tcPr>
            <w:tcW w:w="981" w:type="pct"/>
            <w:vMerge w:val="restart"/>
            <w:vAlign w:val="center"/>
          </w:tcPr>
          <w:p w14:paraId="0799B0EA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Nogometnim igralištem upravlja se i raspolaže pažnjom dobrog gospodara</w:t>
            </w:r>
          </w:p>
        </w:tc>
        <w:tc>
          <w:tcPr>
            <w:tcW w:w="2164" w:type="pct"/>
            <w:vAlign w:val="center"/>
          </w:tcPr>
          <w:p w14:paraId="2E24A38D" w14:textId="6F21A0EA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nogometno igralište koristi se za predviđenu namjenu </w:t>
            </w:r>
          </w:p>
        </w:tc>
        <w:tc>
          <w:tcPr>
            <w:tcW w:w="865" w:type="pct"/>
            <w:vAlign w:val="center"/>
          </w:tcPr>
          <w:p w14:paraId="4EA327F2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Provedeno</w:t>
            </w:r>
          </w:p>
        </w:tc>
      </w:tr>
      <w:tr w:rsidR="00EF13F0" w:rsidRPr="00EF13F0" w14:paraId="4CCE96F5" w14:textId="77777777" w:rsidTr="00FB4301">
        <w:trPr>
          <w:trHeight w:val="284"/>
          <w:jc w:val="center"/>
        </w:trPr>
        <w:tc>
          <w:tcPr>
            <w:tcW w:w="990" w:type="pct"/>
            <w:vMerge/>
            <w:shd w:val="clear" w:color="auto" w:fill="D9D9D9"/>
            <w:vAlign w:val="center"/>
          </w:tcPr>
          <w:p w14:paraId="12BAD433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vAlign w:val="center"/>
          </w:tcPr>
          <w:p w14:paraId="246B6A8B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30AF2" w14:textId="6F35E9DB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postupci davanja na korištenje, provedeni su u skladu s propisima 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27C572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Provedeno</w:t>
            </w:r>
          </w:p>
        </w:tc>
      </w:tr>
      <w:tr w:rsidR="00E42EDD" w:rsidRPr="00EF13F0" w14:paraId="0A314C93" w14:textId="77777777" w:rsidTr="00EF349B">
        <w:trPr>
          <w:trHeight w:val="1747"/>
          <w:jc w:val="center"/>
        </w:trPr>
        <w:tc>
          <w:tcPr>
            <w:tcW w:w="990" w:type="pct"/>
            <w:vMerge/>
            <w:shd w:val="clear" w:color="auto" w:fill="D9D9D9"/>
            <w:vAlign w:val="center"/>
          </w:tcPr>
          <w:p w14:paraId="2C820840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vAlign w:val="center"/>
          </w:tcPr>
          <w:p w14:paraId="13835186" w14:textId="77777777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double" w:sz="4" w:space="0" w:color="auto"/>
            </w:tcBorders>
            <w:vAlign w:val="center"/>
          </w:tcPr>
          <w:p w14:paraId="2FDB4617" w14:textId="0CD0AD8F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vodi se ažurna evidencija o ostvarenim prihodima i rashodima po osnovi upravljanja i raspolaganja nogometnim igralištem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14:paraId="0A1CB3FB" w14:textId="3CF8B8DA" w:rsidR="00E42EDD" w:rsidRPr="00EF13F0" w:rsidRDefault="00E42EDD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Kontinuirano se provodi</w:t>
            </w:r>
          </w:p>
        </w:tc>
      </w:tr>
      <w:tr w:rsidR="00EF13F0" w:rsidRPr="00EF13F0" w14:paraId="12BE353F" w14:textId="77777777" w:rsidTr="00FB4301">
        <w:trPr>
          <w:trHeight w:val="284"/>
          <w:jc w:val="center"/>
        </w:trPr>
        <w:tc>
          <w:tcPr>
            <w:tcW w:w="990" w:type="pct"/>
            <w:vMerge/>
            <w:shd w:val="clear" w:color="auto" w:fill="D9D9D9"/>
            <w:vAlign w:val="center"/>
          </w:tcPr>
          <w:p w14:paraId="50ABD0E4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vAlign w:val="center"/>
          </w:tcPr>
          <w:p w14:paraId="6A798CA6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double" w:sz="4" w:space="0" w:color="auto"/>
            </w:tcBorders>
            <w:vAlign w:val="center"/>
          </w:tcPr>
          <w:p w14:paraId="5415A3A1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analiziraju se i vrednuju učinci upravljanja i raspolaganja nogometnim igralištem te se poduzimaju mjere i aktivnosti s ciljem povećanja pozitivnih i smanjenja negativnih učinaka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14:paraId="5D3343D5" w14:textId="77777777" w:rsidR="00EF13F0" w:rsidRPr="00EF13F0" w:rsidRDefault="00EF13F0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Provedba u tijeku</w:t>
            </w:r>
          </w:p>
        </w:tc>
      </w:tr>
      <w:tr w:rsidR="00FB4301" w:rsidRPr="00EF13F0" w14:paraId="2F963F58" w14:textId="77777777" w:rsidTr="0002229A">
        <w:trPr>
          <w:trHeight w:val="3524"/>
          <w:jc w:val="center"/>
        </w:trPr>
        <w:tc>
          <w:tcPr>
            <w:tcW w:w="990" w:type="pct"/>
            <w:shd w:val="clear" w:color="auto" w:fill="D9D9D9"/>
            <w:vAlign w:val="center"/>
          </w:tcPr>
          <w:p w14:paraId="260D76D3" w14:textId="77777777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Nadzor nad upravljanjem i raspolaganjem nogometnim igralištem</w:t>
            </w:r>
          </w:p>
        </w:tc>
        <w:tc>
          <w:tcPr>
            <w:tcW w:w="981" w:type="pct"/>
            <w:vAlign w:val="center"/>
          </w:tcPr>
          <w:p w14:paraId="6D943452" w14:textId="77777777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Uspostaviti učinkovit sustav unutarnjih kontrola u svrhu praćenja upravljanja i raspolaganja nogometnim igralištem</w:t>
            </w:r>
          </w:p>
        </w:tc>
        <w:tc>
          <w:tcPr>
            <w:tcW w:w="2164" w:type="pct"/>
          </w:tcPr>
          <w:p w14:paraId="69A82C6A" w14:textId="148D5EE9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 xml:space="preserve">uredit će se načini postupanja, odnosno donijet će se procedure u vezi s prodajom, davanjem u zakup ili najam i drugim oblicima upravljanja i raspolaganja nogometnim igralištem, od donošenja odluka do evidentiranja u poslovnim knjigama i vrednovanja ostvarenih učinaka </w:t>
            </w:r>
          </w:p>
        </w:tc>
        <w:tc>
          <w:tcPr>
            <w:tcW w:w="865" w:type="pct"/>
            <w:vAlign w:val="center"/>
          </w:tcPr>
          <w:p w14:paraId="001FF493" w14:textId="77777777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EF13F0">
              <w:rPr>
                <w:rFonts w:eastAsia="Calibri" w:cs="Arial"/>
                <w:bCs/>
                <w:sz w:val="24"/>
                <w:szCs w:val="24"/>
              </w:rPr>
              <w:t>Provedba u tijeku</w:t>
            </w:r>
          </w:p>
          <w:p w14:paraId="73BCDDCF" w14:textId="00F210EA" w:rsidR="00FB4301" w:rsidRPr="00EF13F0" w:rsidRDefault="00FB4301" w:rsidP="00EF13F0">
            <w:pPr>
              <w:spacing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</w:tbl>
    <w:p w14:paraId="77B17E91" w14:textId="77777777" w:rsidR="004668F3" w:rsidRDefault="004668F3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</w:p>
    <w:p w14:paraId="736E27A9" w14:textId="77777777" w:rsidR="00EF13F0" w:rsidRDefault="00EF13F0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</w:p>
    <w:p w14:paraId="1E9D48E5" w14:textId="61F447AA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t>Analiza i vrednovanje učinka upravljanja i korištenja nogometnih igrališta</w:t>
      </w:r>
    </w:p>
    <w:p w14:paraId="43CBBCEE" w14:textId="3335C9AE" w:rsidR="00601C66" w:rsidRDefault="00601C66" w:rsidP="005F1496">
      <w:pPr>
        <w:spacing w:after="0" w:line="276" w:lineRule="auto"/>
        <w:jc w:val="both"/>
        <w:rPr>
          <w:rFonts w:eastAsia="Calibri" w:cs="Arial"/>
          <w:sz w:val="24"/>
          <w:szCs w:val="24"/>
        </w:rPr>
      </w:pPr>
    </w:p>
    <w:p w14:paraId="47CA70B3" w14:textId="77777777" w:rsidR="005F1496" w:rsidRPr="005F1496" w:rsidRDefault="005F1496" w:rsidP="005F1496">
      <w:pPr>
        <w:spacing w:after="0" w:line="276" w:lineRule="auto"/>
        <w:jc w:val="both"/>
        <w:rPr>
          <w:rFonts w:eastAsia="Calibri" w:cs="Arial"/>
          <w:b/>
          <w:bCs/>
          <w:sz w:val="24"/>
          <w:szCs w:val="24"/>
          <w:lang w:val="x-none"/>
        </w:rPr>
      </w:pPr>
      <w:bookmarkStart w:id="1" w:name="_Toc39040891"/>
      <w:r w:rsidRPr="005F1496">
        <w:rPr>
          <w:rFonts w:eastAsia="Calibri" w:cs="Arial"/>
          <w:b/>
          <w:bCs/>
          <w:sz w:val="24"/>
          <w:szCs w:val="24"/>
          <w:lang w:val="x-none"/>
        </w:rPr>
        <w:t>Tablica.</w:t>
      </w:r>
      <w:r w:rsidRPr="005F1496">
        <w:rPr>
          <w:rFonts w:eastAsia="Calibri" w:cs="Arial"/>
          <w:b/>
          <w:bCs/>
          <w:sz w:val="24"/>
          <w:szCs w:val="24"/>
        </w:rPr>
        <w:t xml:space="preserve"> </w:t>
      </w:r>
      <w:r w:rsidRPr="005F1496">
        <w:rPr>
          <w:rFonts w:eastAsia="Calibri" w:cs="Arial"/>
          <w:b/>
          <w:bCs/>
          <w:sz w:val="24"/>
          <w:szCs w:val="24"/>
          <w:lang w:val="x-none"/>
        </w:rPr>
        <w:t xml:space="preserve"> Analiza i vrednovanje učinka upravljanja i korištenja nogometnih igrališta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228"/>
        <w:gridCol w:w="1767"/>
        <w:gridCol w:w="1570"/>
        <w:gridCol w:w="1926"/>
      </w:tblGrid>
      <w:tr w:rsidR="00950241" w:rsidRPr="005F1496" w14:paraId="0426159F" w14:textId="77777777" w:rsidTr="00950241">
        <w:trPr>
          <w:trHeight w:val="284"/>
        </w:trPr>
        <w:tc>
          <w:tcPr>
            <w:tcW w:w="1249" w:type="dxa"/>
            <w:shd w:val="clear" w:color="auto" w:fill="BFBFBF"/>
            <w:vAlign w:val="center"/>
          </w:tcPr>
          <w:p w14:paraId="3C525DD7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5F1496">
              <w:rPr>
                <w:rFonts w:eastAsia="Calibri" w:cs="Arial"/>
                <w:b/>
                <w:sz w:val="24"/>
                <w:szCs w:val="24"/>
              </w:rPr>
              <w:t>Mjera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EE6E0A4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5F1496">
              <w:rPr>
                <w:rFonts w:eastAsia="Calibri" w:cs="Arial"/>
                <w:b/>
                <w:sz w:val="24"/>
                <w:szCs w:val="24"/>
              </w:rPr>
              <w:t>Aktivnosti/način ostvarenja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A44BDC2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5F1496">
              <w:rPr>
                <w:rFonts w:eastAsia="Calibri" w:cs="Arial"/>
                <w:b/>
                <w:sz w:val="24"/>
                <w:szCs w:val="24"/>
              </w:rPr>
              <w:t>Opis Aktivnosti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A308E92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5F1496">
              <w:rPr>
                <w:rFonts w:eastAsia="Calibri" w:cs="Arial"/>
                <w:b/>
                <w:sz w:val="24"/>
                <w:szCs w:val="24"/>
              </w:rPr>
              <w:t>Odgovorna osoba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3DA61BD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5F1496">
              <w:rPr>
                <w:rFonts w:eastAsia="Calibri" w:cs="Arial"/>
                <w:b/>
                <w:sz w:val="24"/>
                <w:szCs w:val="24"/>
              </w:rPr>
              <w:t>Pokazatelji rezultata</w:t>
            </w:r>
          </w:p>
        </w:tc>
      </w:tr>
      <w:tr w:rsidR="00950241" w:rsidRPr="005F1496" w14:paraId="2F066254" w14:textId="77777777" w:rsidTr="004B2A85">
        <w:trPr>
          <w:trHeight w:val="1308"/>
        </w:trPr>
        <w:tc>
          <w:tcPr>
            <w:tcW w:w="1249" w:type="dxa"/>
            <w:shd w:val="clear" w:color="auto" w:fill="D9D9D9"/>
            <w:vAlign w:val="center"/>
          </w:tcPr>
          <w:p w14:paraId="6DACDF41" w14:textId="1A836B1E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Donošenje Statuta (ili izmjene statuta)</w:t>
            </w:r>
          </w:p>
        </w:tc>
        <w:tc>
          <w:tcPr>
            <w:tcW w:w="0" w:type="auto"/>
            <w:vAlign w:val="center"/>
          </w:tcPr>
          <w:p w14:paraId="6C153AB5" w14:textId="133AC39E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Donesen Statut kluba</w:t>
            </w:r>
          </w:p>
        </w:tc>
        <w:tc>
          <w:tcPr>
            <w:tcW w:w="0" w:type="auto"/>
            <w:vAlign w:val="center"/>
          </w:tcPr>
          <w:p w14:paraId="057A322F" w14:textId="4C255DDB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 xml:space="preserve"> klub je donio Statut.</w:t>
            </w:r>
          </w:p>
        </w:tc>
        <w:tc>
          <w:tcPr>
            <w:tcW w:w="0" w:type="auto"/>
            <w:vAlign w:val="center"/>
          </w:tcPr>
          <w:p w14:paraId="334BA4A7" w14:textId="4470EA46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Predsjednik i izvršno vijeće kluba</w:t>
            </w:r>
          </w:p>
        </w:tc>
        <w:tc>
          <w:tcPr>
            <w:tcW w:w="0" w:type="auto"/>
            <w:vAlign w:val="center"/>
          </w:tcPr>
          <w:p w14:paraId="0ECBD13C" w14:textId="3AD8640F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 xml:space="preserve">Postojanje statuta </w:t>
            </w:r>
          </w:p>
        </w:tc>
      </w:tr>
      <w:tr w:rsidR="00950241" w:rsidRPr="005F1496" w14:paraId="59D7A24A" w14:textId="77777777" w:rsidTr="00950241">
        <w:trPr>
          <w:trHeight w:val="284"/>
        </w:trPr>
        <w:tc>
          <w:tcPr>
            <w:tcW w:w="1249" w:type="dxa"/>
            <w:shd w:val="clear" w:color="auto" w:fill="D9D9D9"/>
            <w:vAlign w:val="center"/>
          </w:tcPr>
          <w:p w14:paraId="22F6FB4C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Upisivanje kluba u Registar udruga RH</w:t>
            </w:r>
          </w:p>
        </w:tc>
        <w:tc>
          <w:tcPr>
            <w:tcW w:w="0" w:type="auto"/>
            <w:vAlign w:val="center"/>
          </w:tcPr>
          <w:p w14:paraId="781350B9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Upis kluba u Registar udruga RH</w:t>
            </w:r>
          </w:p>
        </w:tc>
        <w:tc>
          <w:tcPr>
            <w:tcW w:w="0" w:type="auto"/>
            <w:vAlign w:val="center"/>
          </w:tcPr>
          <w:p w14:paraId="180CB94D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 xml:space="preserve"> klub je upisan u Registar udruga RH.</w:t>
            </w:r>
          </w:p>
        </w:tc>
        <w:tc>
          <w:tcPr>
            <w:tcW w:w="0" w:type="auto"/>
            <w:vAlign w:val="center"/>
          </w:tcPr>
          <w:p w14:paraId="3B2D8E9F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Predsjednik kluba</w:t>
            </w:r>
          </w:p>
        </w:tc>
        <w:tc>
          <w:tcPr>
            <w:tcW w:w="0" w:type="auto"/>
            <w:vAlign w:val="center"/>
          </w:tcPr>
          <w:p w14:paraId="5DC546D2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Postojanje Rješenja</w:t>
            </w:r>
          </w:p>
        </w:tc>
      </w:tr>
      <w:tr w:rsidR="00950241" w:rsidRPr="005F1496" w14:paraId="2B94B76C" w14:textId="77777777" w:rsidTr="00950241">
        <w:trPr>
          <w:trHeight w:val="284"/>
        </w:trPr>
        <w:tc>
          <w:tcPr>
            <w:tcW w:w="1249" w:type="dxa"/>
            <w:shd w:val="clear" w:color="auto" w:fill="D9D9D9"/>
            <w:vAlign w:val="center"/>
          </w:tcPr>
          <w:p w14:paraId="4079DF8D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Upisivanje u Registar sportskih djelatnosti</w:t>
            </w:r>
          </w:p>
        </w:tc>
        <w:tc>
          <w:tcPr>
            <w:tcW w:w="0" w:type="auto"/>
            <w:vAlign w:val="center"/>
          </w:tcPr>
          <w:p w14:paraId="1E8208EE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Upis u Registar sportskih djelatnosti</w:t>
            </w:r>
          </w:p>
          <w:p w14:paraId="7D9D4ABB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48D196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klub je upisan u Registar sportskih djelatnosti.</w:t>
            </w:r>
          </w:p>
        </w:tc>
        <w:tc>
          <w:tcPr>
            <w:tcW w:w="0" w:type="auto"/>
            <w:vAlign w:val="center"/>
          </w:tcPr>
          <w:p w14:paraId="029D1F78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Predsjednik kluba</w:t>
            </w:r>
          </w:p>
        </w:tc>
        <w:tc>
          <w:tcPr>
            <w:tcW w:w="0" w:type="auto"/>
            <w:vAlign w:val="center"/>
          </w:tcPr>
          <w:p w14:paraId="60CCE601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Dokument o dokazu upisa u Registar sportskih djelatnosti</w:t>
            </w:r>
          </w:p>
        </w:tc>
      </w:tr>
      <w:tr w:rsidR="00950241" w:rsidRPr="005F1496" w14:paraId="2993CE3D" w14:textId="77777777" w:rsidTr="00950241">
        <w:trPr>
          <w:trHeight w:val="317"/>
        </w:trPr>
        <w:tc>
          <w:tcPr>
            <w:tcW w:w="1249" w:type="dxa"/>
            <w:vMerge w:val="restart"/>
            <w:shd w:val="clear" w:color="auto" w:fill="D9D9D9"/>
            <w:vAlign w:val="center"/>
          </w:tcPr>
          <w:p w14:paraId="034D61FC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Natjecanja</w:t>
            </w:r>
          </w:p>
        </w:tc>
        <w:tc>
          <w:tcPr>
            <w:tcW w:w="0" w:type="auto"/>
            <w:vMerge w:val="restart"/>
            <w:vAlign w:val="center"/>
          </w:tcPr>
          <w:p w14:paraId="4AB4B96B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Kategorije natjecanja</w:t>
            </w:r>
          </w:p>
        </w:tc>
        <w:tc>
          <w:tcPr>
            <w:tcW w:w="0" w:type="auto"/>
            <w:vMerge w:val="restart"/>
            <w:vAlign w:val="center"/>
          </w:tcPr>
          <w:p w14:paraId="123A128C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Registrirati kategoriju natjecanja</w:t>
            </w:r>
          </w:p>
        </w:tc>
        <w:tc>
          <w:tcPr>
            <w:tcW w:w="0" w:type="auto"/>
            <w:vMerge w:val="restart"/>
            <w:vAlign w:val="center"/>
          </w:tcPr>
          <w:p w14:paraId="58E632B7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Predsjednik i izvršno vijeće kluba</w:t>
            </w:r>
          </w:p>
        </w:tc>
        <w:tc>
          <w:tcPr>
            <w:tcW w:w="0" w:type="auto"/>
            <w:vMerge w:val="restart"/>
            <w:vAlign w:val="center"/>
          </w:tcPr>
          <w:p w14:paraId="1234769E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 xml:space="preserve">Rang nogometnih natjecanja </w:t>
            </w:r>
          </w:p>
        </w:tc>
      </w:tr>
      <w:tr w:rsidR="00950241" w:rsidRPr="005F1496" w14:paraId="393A2A0F" w14:textId="77777777" w:rsidTr="00950241">
        <w:trPr>
          <w:trHeight w:val="317"/>
        </w:trPr>
        <w:tc>
          <w:tcPr>
            <w:tcW w:w="1249" w:type="dxa"/>
            <w:vMerge/>
            <w:shd w:val="clear" w:color="auto" w:fill="D9D9D9"/>
            <w:vAlign w:val="center"/>
          </w:tcPr>
          <w:p w14:paraId="265BC1B8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923753B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055138D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DBEE1F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24B1CAA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950241" w:rsidRPr="005F1496" w14:paraId="313C81F9" w14:textId="77777777" w:rsidTr="00950241">
        <w:trPr>
          <w:trHeight w:val="317"/>
        </w:trPr>
        <w:tc>
          <w:tcPr>
            <w:tcW w:w="1249" w:type="dxa"/>
            <w:vMerge w:val="restart"/>
            <w:shd w:val="clear" w:color="auto" w:fill="D9D9D9"/>
            <w:vAlign w:val="center"/>
          </w:tcPr>
          <w:p w14:paraId="076C61F6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lastRenderedPageBreak/>
              <w:t>Pravo korištenja nogometnog igrališta</w:t>
            </w:r>
          </w:p>
        </w:tc>
        <w:tc>
          <w:tcPr>
            <w:tcW w:w="0" w:type="auto"/>
            <w:vMerge w:val="restart"/>
            <w:vAlign w:val="center"/>
          </w:tcPr>
          <w:p w14:paraId="63F6CC0B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Akt o pravu korištenja nogometnog igrališta</w:t>
            </w:r>
          </w:p>
        </w:tc>
        <w:tc>
          <w:tcPr>
            <w:tcW w:w="0" w:type="auto"/>
            <w:vMerge w:val="restart"/>
            <w:vAlign w:val="center"/>
          </w:tcPr>
          <w:p w14:paraId="0DFEAC3F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nogometni klub dostavlja dokument radi stjecanja prava na korištenje</w:t>
            </w:r>
          </w:p>
        </w:tc>
        <w:tc>
          <w:tcPr>
            <w:tcW w:w="0" w:type="auto"/>
            <w:vMerge w:val="restart"/>
            <w:vAlign w:val="center"/>
          </w:tcPr>
          <w:p w14:paraId="7E22B617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Načelnik i Predsjednik kluba</w:t>
            </w:r>
          </w:p>
        </w:tc>
        <w:tc>
          <w:tcPr>
            <w:tcW w:w="0" w:type="auto"/>
            <w:vMerge w:val="restart"/>
            <w:vAlign w:val="center"/>
          </w:tcPr>
          <w:p w14:paraId="5190132F" w14:textId="15E3A899" w:rsidR="00950241" w:rsidRPr="005F1496" w:rsidRDefault="00950241" w:rsidP="004B2A85">
            <w:pPr>
              <w:spacing w:after="0" w:line="276" w:lineRule="auto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Ugovor</w:t>
            </w:r>
            <w:r w:rsidR="004B2A85"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Pr="005F1496">
              <w:rPr>
                <w:rFonts w:eastAsia="Calibri" w:cs="Arial"/>
                <w:bCs/>
                <w:sz w:val="24"/>
                <w:szCs w:val="24"/>
              </w:rPr>
              <w:t xml:space="preserve">o korištenju nogometnog </w:t>
            </w:r>
            <w:r w:rsidR="004B2A85">
              <w:rPr>
                <w:rFonts w:eastAsia="Calibri" w:cs="Arial"/>
                <w:bCs/>
                <w:sz w:val="24"/>
                <w:szCs w:val="24"/>
              </w:rPr>
              <w:t>igrališta</w:t>
            </w:r>
          </w:p>
        </w:tc>
      </w:tr>
      <w:tr w:rsidR="00950241" w:rsidRPr="005F1496" w14:paraId="51DD8187" w14:textId="77777777" w:rsidTr="00A50A13">
        <w:trPr>
          <w:trHeight w:val="2040"/>
        </w:trPr>
        <w:tc>
          <w:tcPr>
            <w:tcW w:w="1249" w:type="dxa"/>
            <w:vMerge/>
            <w:shd w:val="clear" w:color="auto" w:fill="D9D9D9"/>
            <w:vAlign w:val="center"/>
          </w:tcPr>
          <w:p w14:paraId="7952EE1E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D85EBBB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B16870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2003BC5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E01DF69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950241" w:rsidRPr="005F1496" w14:paraId="626D5F3F" w14:textId="77777777" w:rsidTr="00A50A13">
        <w:trPr>
          <w:trHeight w:val="3514"/>
        </w:trPr>
        <w:tc>
          <w:tcPr>
            <w:tcW w:w="1249" w:type="dxa"/>
            <w:shd w:val="clear" w:color="auto" w:fill="D9D9D9"/>
            <w:vAlign w:val="center"/>
          </w:tcPr>
          <w:p w14:paraId="39BF0C42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Izvješće o korištenju nogometnog igrališta</w:t>
            </w:r>
          </w:p>
        </w:tc>
        <w:tc>
          <w:tcPr>
            <w:tcW w:w="0" w:type="auto"/>
            <w:vAlign w:val="center"/>
          </w:tcPr>
          <w:p w14:paraId="71460F3F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Održavanje utakmica, drugih turnira i manifestacija na igralištu.</w:t>
            </w:r>
          </w:p>
        </w:tc>
        <w:tc>
          <w:tcPr>
            <w:tcW w:w="0" w:type="auto"/>
            <w:vAlign w:val="center"/>
          </w:tcPr>
          <w:p w14:paraId="27C3EAD6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Nogometno igralište ispuniti će svoju svrhu kada se na njemu bude održavao što veći broj događanja</w:t>
            </w:r>
          </w:p>
        </w:tc>
        <w:tc>
          <w:tcPr>
            <w:tcW w:w="0" w:type="auto"/>
            <w:vAlign w:val="center"/>
          </w:tcPr>
          <w:p w14:paraId="2214CC77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Predsjednik kluba i izvršno vijeće</w:t>
            </w:r>
          </w:p>
        </w:tc>
        <w:tc>
          <w:tcPr>
            <w:tcW w:w="0" w:type="auto"/>
            <w:vAlign w:val="center"/>
          </w:tcPr>
          <w:p w14:paraId="12F4B7F7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Pravovremeno predano izvješće</w:t>
            </w:r>
          </w:p>
        </w:tc>
      </w:tr>
      <w:tr w:rsidR="00950241" w:rsidRPr="005F1496" w14:paraId="647BE042" w14:textId="77777777" w:rsidTr="00A50A13">
        <w:trPr>
          <w:trHeight w:val="3367"/>
        </w:trPr>
        <w:tc>
          <w:tcPr>
            <w:tcW w:w="1249" w:type="dxa"/>
            <w:shd w:val="clear" w:color="auto" w:fill="D9D9D9"/>
            <w:vAlign w:val="center"/>
          </w:tcPr>
          <w:p w14:paraId="18EBCF60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Predaja obrazaca u vremenski određenom roku</w:t>
            </w:r>
          </w:p>
        </w:tc>
        <w:tc>
          <w:tcPr>
            <w:tcW w:w="0" w:type="auto"/>
            <w:vAlign w:val="center"/>
          </w:tcPr>
          <w:p w14:paraId="297F6766" w14:textId="16BC20CA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Predaja</w:t>
            </w:r>
            <w:r w:rsidR="00A50A13"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Pr="005F1496">
              <w:rPr>
                <w:rFonts w:eastAsia="Calibri" w:cs="Arial"/>
                <w:bCs/>
                <w:sz w:val="24"/>
                <w:szCs w:val="24"/>
              </w:rPr>
              <w:t xml:space="preserve">izvješća o upravljanju i održavanju </w:t>
            </w:r>
          </w:p>
        </w:tc>
        <w:tc>
          <w:tcPr>
            <w:tcW w:w="0" w:type="auto"/>
            <w:vAlign w:val="center"/>
          </w:tcPr>
          <w:p w14:paraId="17AE7F83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Nogometni klub predaje tražena izvješća općini do kraja veljače tekuće godine za prethodnu godinu</w:t>
            </w:r>
          </w:p>
        </w:tc>
        <w:tc>
          <w:tcPr>
            <w:tcW w:w="0" w:type="auto"/>
            <w:vAlign w:val="center"/>
          </w:tcPr>
          <w:p w14:paraId="1C5E74B2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Predsjednik kluba</w:t>
            </w:r>
          </w:p>
        </w:tc>
        <w:tc>
          <w:tcPr>
            <w:tcW w:w="0" w:type="auto"/>
            <w:vAlign w:val="center"/>
          </w:tcPr>
          <w:p w14:paraId="6EAF9BAA" w14:textId="77777777" w:rsidR="00950241" w:rsidRPr="005F1496" w:rsidRDefault="00950241" w:rsidP="005F1496">
            <w:pPr>
              <w:spacing w:after="0" w:line="276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5F1496">
              <w:rPr>
                <w:rFonts w:eastAsia="Calibri" w:cs="Arial"/>
                <w:bCs/>
                <w:sz w:val="24"/>
                <w:szCs w:val="24"/>
              </w:rPr>
              <w:t>Pravovremena predaja obrazaca</w:t>
            </w:r>
          </w:p>
        </w:tc>
      </w:tr>
    </w:tbl>
    <w:p w14:paraId="7F573A49" w14:textId="4AB629E9" w:rsidR="005F1496" w:rsidRPr="005F1496" w:rsidRDefault="005F1496" w:rsidP="005F1496">
      <w:pPr>
        <w:spacing w:after="0" w:line="276" w:lineRule="auto"/>
        <w:jc w:val="both"/>
        <w:rPr>
          <w:rFonts w:eastAsia="Calibri" w:cs="Arial"/>
          <w:bCs/>
          <w:sz w:val="24"/>
          <w:szCs w:val="24"/>
        </w:rPr>
      </w:pPr>
      <w:r w:rsidRPr="005F1496">
        <w:rPr>
          <w:rFonts w:eastAsia="Calibri" w:cs="Arial"/>
          <w:bCs/>
          <w:sz w:val="24"/>
          <w:szCs w:val="24"/>
        </w:rPr>
        <w:t>vrijednosti iskazane su na dan 31. prosinca 2019. godine.</w:t>
      </w:r>
    </w:p>
    <w:p w14:paraId="3186EB9B" w14:textId="77777777" w:rsidR="005F1496" w:rsidRPr="00601C66" w:rsidRDefault="005F1496" w:rsidP="005F1496">
      <w:pPr>
        <w:spacing w:after="0" w:line="276" w:lineRule="auto"/>
        <w:jc w:val="both"/>
        <w:rPr>
          <w:rFonts w:eastAsia="Calibri" w:cs="Arial"/>
          <w:sz w:val="24"/>
          <w:szCs w:val="24"/>
        </w:rPr>
      </w:pPr>
    </w:p>
    <w:p w14:paraId="5CBFE815" w14:textId="77777777" w:rsidR="00FC21A0" w:rsidRPr="00601C66" w:rsidRDefault="00FC21A0" w:rsidP="004668F3">
      <w:pPr>
        <w:spacing w:after="0" w:line="276" w:lineRule="auto"/>
        <w:jc w:val="both"/>
        <w:rPr>
          <w:rFonts w:eastAsia="Calibri" w:cs="Arial"/>
          <w:sz w:val="24"/>
          <w:szCs w:val="24"/>
        </w:rPr>
      </w:pPr>
    </w:p>
    <w:p w14:paraId="204A961E" w14:textId="270A1584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t>Analiza aktivnih članova nogometn</w:t>
      </w:r>
      <w:r w:rsidR="00844F58" w:rsidRPr="00844F58">
        <w:rPr>
          <w:rFonts w:eastAsia="Calibri" w:cs="Arial"/>
          <w:b/>
          <w:iCs/>
          <w:sz w:val="24"/>
          <w:szCs w:val="24"/>
        </w:rPr>
        <w:t>og</w:t>
      </w:r>
      <w:r w:rsidRPr="00601C66">
        <w:rPr>
          <w:rFonts w:eastAsia="Calibri" w:cs="Arial"/>
          <w:b/>
          <w:iCs/>
          <w:sz w:val="24"/>
          <w:szCs w:val="24"/>
        </w:rPr>
        <w:t xml:space="preserve"> klub</w:t>
      </w:r>
      <w:r w:rsidR="00844F58" w:rsidRPr="00844F58">
        <w:rPr>
          <w:rFonts w:eastAsia="Calibri" w:cs="Arial"/>
          <w:b/>
          <w:iCs/>
          <w:sz w:val="24"/>
          <w:szCs w:val="24"/>
        </w:rPr>
        <w:t>a</w:t>
      </w:r>
      <w:r w:rsidRPr="00601C66">
        <w:rPr>
          <w:rFonts w:eastAsia="Calibri" w:cs="Arial"/>
          <w:b/>
          <w:iCs/>
          <w:sz w:val="24"/>
          <w:szCs w:val="24"/>
        </w:rPr>
        <w:t xml:space="preserve"> na području Općine </w:t>
      </w:r>
      <w:r w:rsidR="00844F58" w:rsidRPr="00844F58">
        <w:rPr>
          <w:rFonts w:eastAsia="Calibri" w:cs="Arial"/>
          <w:b/>
          <w:iCs/>
          <w:sz w:val="24"/>
          <w:szCs w:val="24"/>
        </w:rPr>
        <w:t>Okučani</w:t>
      </w:r>
    </w:p>
    <w:p w14:paraId="686DB20F" w14:textId="7DFADAA6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Kako bi se ostvario glavni cilj nogometnog igrališta u vlasništvu Općine </w:t>
      </w:r>
      <w:r w:rsidR="00844F58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koje je dano na korištenje nogometnom klubu, kao sportskoj udruzi građana, a to je poticanje i promicanje nogometa te uključivanje građana, osobito djece i mladeži, u bavljenje nogometom, bitno je analizirati i pratiti broj aktivnih članova kluba. Krajem 20</w:t>
      </w:r>
      <w:r w:rsidR="00844F58">
        <w:rPr>
          <w:rFonts w:eastAsia="Calibri" w:cs="Arial"/>
          <w:sz w:val="24"/>
          <w:szCs w:val="24"/>
        </w:rPr>
        <w:t>1</w:t>
      </w:r>
      <w:r w:rsidR="004668F3">
        <w:rPr>
          <w:rFonts w:eastAsia="Calibri" w:cs="Arial"/>
          <w:sz w:val="24"/>
          <w:szCs w:val="24"/>
        </w:rPr>
        <w:t>9</w:t>
      </w:r>
      <w:r w:rsidRPr="00601C66">
        <w:rPr>
          <w:rFonts w:eastAsia="Calibri" w:cs="Arial"/>
          <w:sz w:val="24"/>
          <w:szCs w:val="24"/>
        </w:rPr>
        <w:t>. godine, možemo slobodno utvrditi kako je stanje zadovoljavajuće jer ukupno 1</w:t>
      </w:r>
      <w:r w:rsidR="00093106">
        <w:rPr>
          <w:rFonts w:eastAsia="Calibri" w:cs="Arial"/>
          <w:sz w:val="24"/>
          <w:szCs w:val="24"/>
        </w:rPr>
        <w:t>30</w:t>
      </w:r>
      <w:r w:rsidRPr="00601C66">
        <w:rPr>
          <w:rFonts w:eastAsia="Calibri" w:cs="Arial"/>
          <w:sz w:val="24"/>
          <w:szCs w:val="24"/>
        </w:rPr>
        <w:t xml:space="preserve">  igrača koristi nogometno igralište u vlasništvu Općine </w:t>
      </w:r>
      <w:r w:rsidR="00844F58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te se ostvaruje osnovna funkcija postojanja ovakvih sportskih objekata. U potonjoj tablici nalaze se podaci o broju sportaša odnosno registriranih igrača koji koriste nogometno igralište.</w:t>
      </w:r>
    </w:p>
    <w:p w14:paraId="5354D1A3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227"/>
        <w:gridCol w:w="1456"/>
        <w:gridCol w:w="1518"/>
        <w:gridCol w:w="1498"/>
      </w:tblGrid>
      <w:tr w:rsidR="00601C66" w:rsidRPr="00601C66" w14:paraId="7854A752" w14:textId="77777777" w:rsidTr="00D82C17">
        <w:trPr>
          <w:trHeight w:val="585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14:paraId="77FB36D3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Naziv igrališta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7B7329F8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Nogometni klub</w:t>
            </w:r>
          </w:p>
        </w:tc>
        <w:tc>
          <w:tcPr>
            <w:tcW w:w="4710" w:type="dxa"/>
            <w:gridSpan w:val="3"/>
            <w:shd w:val="clear" w:color="auto" w:fill="D9D9D9"/>
            <w:vAlign w:val="center"/>
          </w:tcPr>
          <w:p w14:paraId="0C1E0FE6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Broj sportaša</w:t>
            </w:r>
          </w:p>
        </w:tc>
      </w:tr>
      <w:tr w:rsidR="00601C66" w:rsidRPr="00601C66" w14:paraId="51F3B8EB" w14:textId="77777777" w:rsidTr="00D82C17">
        <w:trPr>
          <w:trHeight w:val="585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A3DA8A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03D3BF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DF2AA5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Seniori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73B0C5" w14:textId="69109546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Mla</w:t>
            </w:r>
            <w:r w:rsidR="0055701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đe dobne kategorije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512B36" w14:textId="77777777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601C66" w:rsidRPr="00601C66" w14:paraId="5079C951" w14:textId="77777777" w:rsidTr="00D82C17">
        <w:trPr>
          <w:trHeight w:val="585"/>
        </w:trPr>
        <w:tc>
          <w:tcPr>
            <w:tcW w:w="2660" w:type="dxa"/>
            <w:shd w:val="clear" w:color="auto" w:fill="auto"/>
            <w:vAlign w:val="center"/>
          </w:tcPr>
          <w:p w14:paraId="0E09EFF5" w14:textId="6DCAE6B8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4742A7" w14:textId="2881E65C" w:rsidR="00601C66" w:rsidRPr="00601C66" w:rsidRDefault="00844F58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>Psunj-Sokol</w:t>
            </w:r>
            <w:r w:rsidR="00E42EDD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 xml:space="preserve"> Okučani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4C06E" w14:textId="1FF2448E" w:rsidR="00601C66" w:rsidRPr="00601C66" w:rsidRDefault="0009310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72BE7" w14:textId="0530F10C" w:rsidR="00601C66" w:rsidRPr="00601C66" w:rsidRDefault="0009310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98C2525" w14:textId="2C9F17DD" w:rsidR="00601C66" w:rsidRPr="00601C66" w:rsidRDefault="00601C66" w:rsidP="00601C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601C66">
              <w:rPr>
                <w:rFonts w:eastAsia="Times New Roman" w:cs="Arial"/>
                <w:bCs/>
                <w:sz w:val="24"/>
                <w:szCs w:val="24"/>
                <w:lang w:eastAsia="hr-HR"/>
              </w:rPr>
              <w:t>1</w:t>
            </w:r>
            <w:r w:rsidR="00093106">
              <w:rPr>
                <w:rFonts w:eastAsia="Times New Roman" w:cs="Arial"/>
                <w:bCs/>
                <w:sz w:val="24"/>
                <w:szCs w:val="24"/>
                <w:lang w:eastAsia="hr-HR"/>
              </w:rPr>
              <w:t>30</w:t>
            </w:r>
          </w:p>
        </w:tc>
      </w:tr>
    </w:tbl>
    <w:p w14:paraId="3AD36452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/>
          <w:sz w:val="24"/>
          <w:szCs w:val="24"/>
        </w:rPr>
      </w:pPr>
    </w:p>
    <w:p w14:paraId="1322E079" w14:textId="77777777" w:rsidR="00EE0820" w:rsidRDefault="00EE0820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</w:p>
    <w:p w14:paraId="5ABC77ED" w14:textId="7595E945" w:rsidR="00601C66" w:rsidRPr="0009310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093106">
        <w:rPr>
          <w:rFonts w:eastAsia="Calibri" w:cs="Arial"/>
          <w:b/>
          <w:iCs/>
          <w:sz w:val="24"/>
          <w:szCs w:val="24"/>
        </w:rPr>
        <w:t>Treneri</w:t>
      </w:r>
    </w:p>
    <w:p w14:paraId="0B51ACA5" w14:textId="54459D21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Trener je osoba koja programira i provodi sportsku pripremu, sportsku rekreaciju i sportsku poduku. Treneri moraju ispunjavati uvjete propisane člankom 9. Zakona o sportu (NN 71/06, 150/08, 124/10, 124/11, 86/12, 94/13, 85/15, 19/16, 98/19,). </w:t>
      </w:r>
    </w:p>
    <w:p w14:paraId="5758FED8" w14:textId="621C14F9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NK </w:t>
      </w:r>
      <w:r w:rsidR="00844F58">
        <w:rPr>
          <w:rFonts w:eastAsia="Calibri" w:cs="Arial"/>
          <w:sz w:val="24"/>
          <w:szCs w:val="24"/>
        </w:rPr>
        <w:t>Psunj-Sokol</w:t>
      </w:r>
      <w:r w:rsidR="009C56E5">
        <w:rPr>
          <w:rFonts w:eastAsia="Calibri" w:cs="Arial"/>
          <w:sz w:val="24"/>
          <w:szCs w:val="24"/>
        </w:rPr>
        <w:t xml:space="preserve"> Okučani</w:t>
      </w:r>
      <w:r w:rsidRPr="00601C66">
        <w:rPr>
          <w:rFonts w:eastAsia="Calibri" w:cs="Arial"/>
          <w:sz w:val="24"/>
          <w:szCs w:val="24"/>
        </w:rPr>
        <w:t xml:space="preserve"> ima angažirano </w:t>
      </w:r>
      <w:r w:rsidR="00093106">
        <w:rPr>
          <w:rFonts w:eastAsia="Calibri" w:cs="Arial"/>
          <w:sz w:val="24"/>
          <w:szCs w:val="24"/>
        </w:rPr>
        <w:t>2</w:t>
      </w:r>
      <w:r w:rsidRPr="00601C66">
        <w:rPr>
          <w:rFonts w:eastAsia="Calibri" w:cs="Arial"/>
          <w:sz w:val="24"/>
          <w:szCs w:val="24"/>
        </w:rPr>
        <w:t xml:space="preserve"> trenera po različitim uzrasnim kategorijama. Klub održava treninge u vrijeme kada to odluči vodstvo klubova, o čemu se javnost obavještava objavom putem internetskih kanala. </w:t>
      </w:r>
    </w:p>
    <w:p w14:paraId="0C359A8F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p w14:paraId="7F771D9D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t>Analiza održanih programa prema planu</w:t>
      </w:r>
    </w:p>
    <w:p w14:paraId="17B7FCAF" w14:textId="76B61785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Iz dostupnih podataka i predanih izvješća vidljivo je kako klub redovito održava razna natjecanja</w:t>
      </w:r>
      <w:r w:rsidR="00093106">
        <w:rPr>
          <w:rFonts w:eastAsia="Calibri" w:cs="Arial"/>
          <w:sz w:val="24"/>
          <w:szCs w:val="24"/>
        </w:rPr>
        <w:t xml:space="preserve"> (ljetna liga, </w:t>
      </w:r>
      <w:r w:rsidR="000C468D">
        <w:rPr>
          <w:rFonts w:eastAsia="Calibri" w:cs="Arial"/>
          <w:sz w:val="24"/>
          <w:szCs w:val="24"/>
        </w:rPr>
        <w:t>b</w:t>
      </w:r>
      <w:r w:rsidR="00093106">
        <w:rPr>
          <w:rFonts w:eastAsia="Calibri" w:cs="Arial"/>
          <w:sz w:val="24"/>
          <w:szCs w:val="24"/>
        </w:rPr>
        <w:t>ožićni turnir)</w:t>
      </w:r>
      <w:r w:rsidRPr="00601C66">
        <w:rPr>
          <w:rFonts w:eastAsia="Calibri" w:cs="Arial"/>
          <w:sz w:val="24"/>
          <w:szCs w:val="24"/>
        </w:rPr>
        <w:t xml:space="preserve">, škole mladih, treninge i slično. Važno je napomenuti kako nogometni klub na području Općine </w:t>
      </w:r>
      <w:r w:rsidR="00844F58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 dostavlja svoja izvješća o ostvarenim programima. </w:t>
      </w:r>
    </w:p>
    <w:p w14:paraId="086587BD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p w14:paraId="3A15200C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t>Preporuke za poboljšanja</w:t>
      </w:r>
    </w:p>
    <w:p w14:paraId="577B43A6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Potrebno je analizirati i vrednovati učinke upravljanja i korištenja nogometnih igrališta radi utvrđivanja učinkovitosti upravljanja i korištenja, utvrđivanja i rješavanja problema u vezi s upravljanjem i korištenjem, utvrđivanja utjecaja upravljanja i korištenja na lokalnu zajednicu te utvrđivanja načina na koje se upravljanje i korištenje nogometnih igrališta može unaprijediti.</w:t>
      </w:r>
    </w:p>
    <w:p w14:paraId="2EDF2899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Predlaže se uvesti i primjenjivati kriterije i pokazatelje učinkovitosti i načela učinkovitog upravljanja i raspolaganja nogometnim igralištima.</w:t>
      </w:r>
    </w:p>
    <w:p w14:paraId="422541A2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Predlaže se utvrditi nadzor nad upravljanjem i korištenjem igrališta, izvještavanje o postignutim ciljevima i učincima upravljanja i korištenja te poduzimanje mjera u slučaju lošeg obavljanja poslova i neispunjavanja zadanih ciljeva, čime će se povećati odgovornost nositelja funkcija upravljanja za sustavno i učinkovito upravljanje javnim resursima i s time povezano zadovoljavanje javnih potreba.</w:t>
      </w:r>
    </w:p>
    <w:p w14:paraId="2A53CBB4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</w:p>
    <w:p w14:paraId="6BBA88C9" w14:textId="77777777" w:rsidR="00601C66" w:rsidRPr="00601C66" w:rsidRDefault="00601C66" w:rsidP="00601C66">
      <w:pPr>
        <w:spacing w:line="276" w:lineRule="auto"/>
        <w:jc w:val="both"/>
        <w:rPr>
          <w:rFonts w:eastAsia="Calibri" w:cs="Arial"/>
          <w:b/>
          <w:iCs/>
          <w:sz w:val="24"/>
          <w:szCs w:val="24"/>
        </w:rPr>
      </w:pPr>
      <w:r w:rsidRPr="00601C66">
        <w:rPr>
          <w:rFonts w:eastAsia="Calibri" w:cs="Arial"/>
          <w:b/>
          <w:iCs/>
          <w:sz w:val="24"/>
          <w:szCs w:val="24"/>
        </w:rPr>
        <w:lastRenderedPageBreak/>
        <w:t>Zakoni i propisi</w:t>
      </w:r>
    </w:p>
    <w:p w14:paraId="6E1E8366" w14:textId="460EF184" w:rsidR="00601C66" w:rsidRPr="00601C66" w:rsidRDefault="00601C66" w:rsidP="00601C66">
      <w:pPr>
        <w:spacing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 xml:space="preserve">Zakonski propisi, akti i dokumenti kojima je uređeno upravljanje i raspolaganje nogometnim stadionom i igralištem u vlasništvu Općine </w:t>
      </w:r>
      <w:r w:rsidR="00844F58">
        <w:rPr>
          <w:rFonts w:eastAsia="Calibri" w:cs="Arial"/>
          <w:sz w:val="24"/>
          <w:szCs w:val="24"/>
        </w:rPr>
        <w:t>Okučani</w:t>
      </w:r>
      <w:r w:rsidRPr="00601C66">
        <w:rPr>
          <w:rFonts w:eastAsia="Calibri" w:cs="Arial"/>
          <w:sz w:val="24"/>
          <w:szCs w:val="24"/>
        </w:rPr>
        <w:t xml:space="preserve">: </w:t>
      </w:r>
    </w:p>
    <w:p w14:paraId="23A3CDFA" w14:textId="1096C4CF" w:rsidR="00601C66" w:rsidRPr="00601C66" w:rsidRDefault="00601C66" w:rsidP="00093106">
      <w:pPr>
        <w:numPr>
          <w:ilvl w:val="0"/>
          <w:numId w:val="3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Zakon o sportu (NN 71/06, 150/08, 124/10, 124/11, 86/12, 94/13, 85/15, 19/16, 98/19),</w:t>
      </w:r>
    </w:p>
    <w:p w14:paraId="5E21B547" w14:textId="77777777" w:rsidR="00601C66" w:rsidRPr="00601C66" w:rsidRDefault="00601C66" w:rsidP="00093106">
      <w:pPr>
        <w:numPr>
          <w:ilvl w:val="0"/>
          <w:numId w:val="3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Zakon o udrugama (NN 74/14, 70/17, 98/19)</w:t>
      </w:r>
    </w:p>
    <w:p w14:paraId="4E344D3E" w14:textId="77777777" w:rsidR="00601C66" w:rsidRPr="00601C66" w:rsidRDefault="00601C66" w:rsidP="00093106">
      <w:pPr>
        <w:numPr>
          <w:ilvl w:val="0"/>
          <w:numId w:val="3"/>
        </w:numPr>
        <w:spacing w:after="6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Uredba o kriterijima, mjerilima i postupcima financiranja i ugovaranja programa i projekata od interesa za opće dobro koje provode udruge (»Narodne novine«, broj 26/15),</w:t>
      </w:r>
    </w:p>
    <w:p w14:paraId="4784254E" w14:textId="77777777" w:rsidR="00601C66" w:rsidRPr="00601C66" w:rsidRDefault="00601C66" w:rsidP="00093106">
      <w:pPr>
        <w:numPr>
          <w:ilvl w:val="0"/>
          <w:numId w:val="3"/>
        </w:numPr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601C66">
        <w:rPr>
          <w:rFonts w:eastAsia="Calibri" w:cs="Arial"/>
          <w:sz w:val="24"/>
          <w:szCs w:val="24"/>
        </w:rPr>
        <w:t>Nacionalni program sporta 2019. – 2026. (NN 69/19).</w:t>
      </w:r>
    </w:p>
    <w:p w14:paraId="7C704EB8" w14:textId="77777777" w:rsidR="00601C66" w:rsidRPr="00601C66" w:rsidRDefault="00601C66" w:rsidP="00601C66">
      <w:pPr>
        <w:spacing w:line="276" w:lineRule="auto"/>
        <w:jc w:val="center"/>
        <w:rPr>
          <w:rFonts w:cs="Arial"/>
          <w:sz w:val="24"/>
          <w:szCs w:val="24"/>
        </w:rPr>
      </w:pPr>
    </w:p>
    <w:sectPr w:rsidR="00601C66" w:rsidRPr="0060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3DF"/>
    <w:multiLevelType w:val="hybridMultilevel"/>
    <w:tmpl w:val="E6583B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5E5"/>
    <w:multiLevelType w:val="hybridMultilevel"/>
    <w:tmpl w:val="08D2C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41BF"/>
    <w:multiLevelType w:val="hybridMultilevel"/>
    <w:tmpl w:val="2F1EF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0775">
    <w:abstractNumId w:val="0"/>
  </w:num>
  <w:num w:numId="2" w16cid:durableId="1169753471">
    <w:abstractNumId w:val="1"/>
  </w:num>
  <w:num w:numId="3" w16cid:durableId="10034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40"/>
    <w:rsid w:val="000848B3"/>
    <w:rsid w:val="00093106"/>
    <w:rsid w:val="000C468D"/>
    <w:rsid w:val="000F0740"/>
    <w:rsid w:val="0014469A"/>
    <w:rsid w:val="00250546"/>
    <w:rsid w:val="004474D7"/>
    <w:rsid w:val="004668F3"/>
    <w:rsid w:val="004B2A85"/>
    <w:rsid w:val="0055701C"/>
    <w:rsid w:val="00591CA7"/>
    <w:rsid w:val="005F1496"/>
    <w:rsid w:val="00601C66"/>
    <w:rsid w:val="00603E79"/>
    <w:rsid w:val="006B3947"/>
    <w:rsid w:val="006B5E67"/>
    <w:rsid w:val="0083677F"/>
    <w:rsid w:val="00844F58"/>
    <w:rsid w:val="008A1040"/>
    <w:rsid w:val="00950241"/>
    <w:rsid w:val="009B392F"/>
    <w:rsid w:val="009C56E5"/>
    <w:rsid w:val="00A50A13"/>
    <w:rsid w:val="00AC029F"/>
    <w:rsid w:val="00B90EC5"/>
    <w:rsid w:val="00C3334F"/>
    <w:rsid w:val="00C5529C"/>
    <w:rsid w:val="00D33BB0"/>
    <w:rsid w:val="00D6719E"/>
    <w:rsid w:val="00DE6BF0"/>
    <w:rsid w:val="00E00BD6"/>
    <w:rsid w:val="00E16F71"/>
    <w:rsid w:val="00E21748"/>
    <w:rsid w:val="00E42EDD"/>
    <w:rsid w:val="00EE0820"/>
    <w:rsid w:val="00EF13F0"/>
    <w:rsid w:val="00FB4301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81F0"/>
  <w15:chartTrackingRefBased/>
  <w15:docId w15:val="{C2DD4F5C-E72A-45B7-9D6C-1D17413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2022-08-31T10:37:00Z</cp:lastPrinted>
  <dcterms:created xsi:type="dcterms:W3CDTF">2022-08-30T11:41:00Z</dcterms:created>
  <dcterms:modified xsi:type="dcterms:W3CDTF">2022-09-05T08:38:00Z</dcterms:modified>
</cp:coreProperties>
</file>