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6E6A" w14:textId="77777777" w:rsidR="00C4762D" w:rsidRDefault="00C4762D" w:rsidP="00C4762D">
      <w:pPr>
        <w:jc w:val="center"/>
      </w:pPr>
    </w:p>
    <w:p w14:paraId="253D0B06" w14:textId="77777777" w:rsidR="00C4762D" w:rsidRDefault="00C4762D" w:rsidP="00C4762D">
      <w:pPr>
        <w:jc w:val="center"/>
      </w:pPr>
    </w:p>
    <w:p w14:paraId="2C8C8DBF" w14:textId="2697B665" w:rsidR="00C4762D" w:rsidRDefault="00C4762D" w:rsidP="00C4762D">
      <w:pPr>
        <w:jc w:val="center"/>
      </w:pPr>
      <w:r>
        <w:rPr>
          <w:noProof/>
        </w:rPr>
        <w:drawing>
          <wp:inline distT="0" distB="0" distL="0" distR="0" wp14:anchorId="2A6B0C9F" wp14:editId="68C4E5E0">
            <wp:extent cx="1371600" cy="1743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8CC5B" w14:textId="3F5D0414" w:rsidR="00C4762D" w:rsidRDefault="00C4762D"/>
    <w:p w14:paraId="6E7254D2" w14:textId="332CE929" w:rsidR="00C4762D" w:rsidRDefault="00C4762D"/>
    <w:p w14:paraId="5CF9A0E3" w14:textId="759866A4" w:rsidR="00C4762D" w:rsidRDefault="00C4762D"/>
    <w:p w14:paraId="72A68707" w14:textId="799715A5" w:rsidR="00C4762D" w:rsidRDefault="00C4762D"/>
    <w:p w14:paraId="34264FC1" w14:textId="77777777" w:rsidR="00C4762D" w:rsidRDefault="00C4762D"/>
    <w:p w14:paraId="1A882FA4" w14:textId="77777777" w:rsidR="00C4762D" w:rsidRDefault="00C4762D"/>
    <w:p w14:paraId="58F4D5AF" w14:textId="386279C2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GODIŠNJE IZVJEŠĆE</w:t>
      </w:r>
    </w:p>
    <w:p w14:paraId="4C267AF4" w14:textId="77777777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 PROVEDBI PROVEDBENOG PROGRAMA</w:t>
      </w:r>
    </w:p>
    <w:p w14:paraId="3ECE8564" w14:textId="006850AC" w:rsidR="006B5E67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OD 1. SIJEČNJA  2022. DO 3</w:t>
      </w:r>
      <w:r w:rsidR="00B549DD">
        <w:rPr>
          <w:sz w:val="28"/>
          <w:szCs w:val="28"/>
        </w:rPr>
        <w:t>1</w:t>
      </w:r>
      <w:r w:rsidRPr="00C4762D">
        <w:rPr>
          <w:sz w:val="28"/>
          <w:szCs w:val="28"/>
        </w:rPr>
        <w:t xml:space="preserve">. </w:t>
      </w:r>
      <w:r w:rsidR="00B549DD">
        <w:rPr>
          <w:sz w:val="28"/>
          <w:szCs w:val="28"/>
        </w:rPr>
        <w:t>PROSINCA</w:t>
      </w:r>
      <w:r w:rsidRPr="00C4762D">
        <w:rPr>
          <w:sz w:val="28"/>
          <w:szCs w:val="28"/>
        </w:rPr>
        <w:t xml:space="preserve"> 2022. GODINE</w:t>
      </w:r>
    </w:p>
    <w:p w14:paraId="7F1C63BB" w14:textId="7F2AFD48" w:rsidR="00C4762D" w:rsidRDefault="00C4762D" w:rsidP="00C4762D">
      <w:pPr>
        <w:jc w:val="center"/>
      </w:pPr>
    </w:p>
    <w:p w14:paraId="2F43B934" w14:textId="5424D815" w:rsidR="00C4762D" w:rsidRDefault="00C4762D" w:rsidP="00C4762D">
      <w:pPr>
        <w:jc w:val="center"/>
      </w:pPr>
    </w:p>
    <w:p w14:paraId="24826F74" w14:textId="3AFA761B" w:rsidR="00C4762D" w:rsidRDefault="00C4762D" w:rsidP="00C4762D">
      <w:pPr>
        <w:jc w:val="center"/>
      </w:pPr>
    </w:p>
    <w:p w14:paraId="3591AFCB" w14:textId="3111CB40" w:rsidR="00C4762D" w:rsidRDefault="00C4762D" w:rsidP="00C4762D">
      <w:pPr>
        <w:jc w:val="center"/>
      </w:pPr>
    </w:p>
    <w:p w14:paraId="12AF1B30" w14:textId="62B2B81C" w:rsidR="00C4762D" w:rsidRDefault="00C4762D" w:rsidP="00C4762D">
      <w:pPr>
        <w:jc w:val="center"/>
      </w:pPr>
    </w:p>
    <w:p w14:paraId="5AC91A99" w14:textId="31DC9FDA" w:rsidR="00C4762D" w:rsidRDefault="00C4762D" w:rsidP="00C4762D">
      <w:pPr>
        <w:jc w:val="center"/>
      </w:pPr>
    </w:p>
    <w:p w14:paraId="77ED2A49" w14:textId="607C2648" w:rsidR="00C4762D" w:rsidRDefault="00C4762D" w:rsidP="00C4762D">
      <w:pPr>
        <w:jc w:val="center"/>
      </w:pPr>
    </w:p>
    <w:p w14:paraId="15D58A6D" w14:textId="77777777" w:rsidR="00C4762D" w:rsidRDefault="00C4762D" w:rsidP="00C4762D">
      <w:pPr>
        <w:jc w:val="center"/>
      </w:pPr>
    </w:p>
    <w:p w14:paraId="709D6949" w14:textId="61DD1306" w:rsidR="00C4762D" w:rsidRDefault="00C4762D" w:rsidP="00C4762D">
      <w:pPr>
        <w:jc w:val="center"/>
      </w:pPr>
    </w:p>
    <w:p w14:paraId="792FB09B" w14:textId="3422DE45" w:rsid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OPĆINA OKUČANI</w:t>
      </w:r>
    </w:p>
    <w:p w14:paraId="38B5C3A6" w14:textId="0CB47B56" w:rsidR="003D393A" w:rsidRDefault="003D393A" w:rsidP="00C4762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B549DD">
        <w:rPr>
          <w:sz w:val="28"/>
          <w:szCs w:val="28"/>
        </w:rPr>
        <w:t>7</w:t>
      </w:r>
      <w:r>
        <w:rPr>
          <w:sz w:val="28"/>
          <w:szCs w:val="28"/>
        </w:rPr>
        <w:t>. s</w:t>
      </w:r>
      <w:r w:rsidR="00B549DD">
        <w:rPr>
          <w:sz w:val="28"/>
          <w:szCs w:val="28"/>
        </w:rPr>
        <w:t>iječnja</w:t>
      </w:r>
      <w:r>
        <w:rPr>
          <w:sz w:val="28"/>
          <w:szCs w:val="28"/>
        </w:rPr>
        <w:t xml:space="preserve"> 202</w:t>
      </w:r>
      <w:r w:rsidR="00B549DD">
        <w:rPr>
          <w:sz w:val="28"/>
          <w:szCs w:val="28"/>
        </w:rPr>
        <w:t>3</w:t>
      </w:r>
      <w:r>
        <w:rPr>
          <w:sz w:val="28"/>
          <w:szCs w:val="28"/>
        </w:rPr>
        <w:t>. godine</w:t>
      </w:r>
    </w:p>
    <w:p w14:paraId="1BBE279F" w14:textId="6902AE7D" w:rsidR="00205031" w:rsidRDefault="00205031" w:rsidP="00C4762D">
      <w:pPr>
        <w:jc w:val="center"/>
        <w:rPr>
          <w:sz w:val="28"/>
          <w:szCs w:val="28"/>
        </w:rPr>
      </w:pPr>
    </w:p>
    <w:p w14:paraId="26ECE64D" w14:textId="694BD93C" w:rsidR="00205031" w:rsidRDefault="00205031" w:rsidP="00C4762D">
      <w:pPr>
        <w:jc w:val="center"/>
        <w:rPr>
          <w:sz w:val="28"/>
          <w:szCs w:val="28"/>
        </w:rPr>
      </w:pPr>
    </w:p>
    <w:p w14:paraId="1DD9B4A8" w14:textId="451F7749" w:rsidR="00205031" w:rsidRDefault="00D64B65" w:rsidP="00D64B65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SADRŽAJ:</w:t>
      </w:r>
    </w:p>
    <w:p w14:paraId="632FF88B" w14:textId="77777777" w:rsidR="00601489" w:rsidRDefault="00601489" w:rsidP="00D64B65">
      <w:pPr>
        <w:pStyle w:val="Odlomakpopisa"/>
        <w:jc w:val="both"/>
        <w:rPr>
          <w:sz w:val="24"/>
          <w:szCs w:val="24"/>
        </w:rPr>
      </w:pPr>
    </w:p>
    <w:p w14:paraId="51EF0587" w14:textId="0C577616" w:rsidR="00D64B65" w:rsidRDefault="00D64B65" w:rsidP="00D64B65">
      <w:pPr>
        <w:pStyle w:val="Odlomakpopisa"/>
        <w:jc w:val="both"/>
        <w:rPr>
          <w:sz w:val="24"/>
          <w:szCs w:val="24"/>
        </w:rPr>
      </w:pPr>
    </w:p>
    <w:p w14:paraId="1D38D126" w14:textId="3DBB683F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PREGLED STANJA U OPĆINI OKUČANI</w:t>
      </w:r>
      <w:r w:rsidR="00A86724">
        <w:rPr>
          <w:sz w:val="24"/>
          <w:szCs w:val="24"/>
        </w:rPr>
        <w:t>……………………………………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2</w:t>
      </w:r>
    </w:p>
    <w:p w14:paraId="4BF90746" w14:textId="77777777" w:rsidR="00B07DE3" w:rsidRDefault="00B07DE3" w:rsidP="00B07DE3">
      <w:pPr>
        <w:pStyle w:val="Odlomakpopisa"/>
        <w:ind w:left="1080"/>
        <w:jc w:val="both"/>
        <w:rPr>
          <w:sz w:val="24"/>
          <w:szCs w:val="24"/>
        </w:rPr>
      </w:pPr>
    </w:p>
    <w:p w14:paraId="2F6CCEDD" w14:textId="599B1C77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IZVJEŠĆE O NAPRETKU MJERA</w:t>
      </w:r>
      <w:r w:rsidR="00A86724">
        <w:rPr>
          <w:sz w:val="24"/>
          <w:szCs w:val="24"/>
        </w:rPr>
        <w:t>…………………………………………….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3</w:t>
      </w:r>
    </w:p>
    <w:p w14:paraId="70A4C398" w14:textId="77777777" w:rsidR="00B07DE3" w:rsidRPr="00B07DE3" w:rsidRDefault="00B07DE3" w:rsidP="00B07DE3">
      <w:pPr>
        <w:pStyle w:val="Odlomakpopisa"/>
        <w:rPr>
          <w:sz w:val="24"/>
          <w:szCs w:val="24"/>
        </w:rPr>
      </w:pPr>
    </w:p>
    <w:p w14:paraId="22A35FF3" w14:textId="77777777" w:rsidR="00B07DE3" w:rsidRDefault="00B07DE3" w:rsidP="00B07DE3">
      <w:pPr>
        <w:pStyle w:val="Odlomakpopisa"/>
        <w:spacing w:before="240"/>
        <w:ind w:left="1080"/>
        <w:jc w:val="both"/>
        <w:rPr>
          <w:sz w:val="24"/>
          <w:szCs w:val="24"/>
        </w:rPr>
      </w:pPr>
    </w:p>
    <w:p w14:paraId="6C38E403" w14:textId="3354A961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statusa provedbe</w:t>
      </w:r>
      <w:r w:rsidR="00A86724">
        <w:rPr>
          <w:sz w:val="24"/>
          <w:szCs w:val="24"/>
        </w:rPr>
        <w:t>………………………………………………..3</w:t>
      </w:r>
    </w:p>
    <w:p w14:paraId="6DFDD916" w14:textId="5BF21BAC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Podaci o proračunskim sredstvima</w:t>
      </w:r>
      <w:r w:rsidR="00A86724">
        <w:rPr>
          <w:sz w:val="24"/>
          <w:szCs w:val="24"/>
        </w:rPr>
        <w:t>……………………………………..4</w:t>
      </w:r>
    </w:p>
    <w:p w14:paraId="0DF1C7A1" w14:textId="038CE7E8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Zaključak o ostvarenom napretku u provedbi mjera</w:t>
      </w:r>
      <w:r w:rsidR="00E12A33">
        <w:rPr>
          <w:sz w:val="24"/>
          <w:szCs w:val="24"/>
        </w:rPr>
        <w:t>…………………..5</w:t>
      </w:r>
    </w:p>
    <w:p w14:paraId="0146F59A" w14:textId="32866F05" w:rsidR="006C065F" w:rsidRDefault="00B07DE3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  <w:r w:rsidR="00E12A33">
        <w:rPr>
          <w:sz w:val="24"/>
          <w:szCs w:val="24"/>
        </w:rPr>
        <w:t>…………………………………………………………………5</w:t>
      </w:r>
    </w:p>
    <w:p w14:paraId="4CEFF388" w14:textId="77777777" w:rsidR="00B07DE3" w:rsidRPr="00B07DE3" w:rsidRDefault="00B07DE3" w:rsidP="00B07DE3">
      <w:pPr>
        <w:pStyle w:val="Odlomakpopisa"/>
        <w:spacing w:before="240"/>
        <w:ind w:left="1800"/>
        <w:jc w:val="both"/>
        <w:rPr>
          <w:sz w:val="24"/>
          <w:szCs w:val="24"/>
        </w:rPr>
      </w:pPr>
    </w:p>
    <w:p w14:paraId="4B8E8652" w14:textId="266CEE5F" w:rsidR="00D64B65" w:rsidRPr="00E12A33" w:rsidRDefault="00B07DE3" w:rsidP="0020503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DOPRINOS OSTVARENJU CILJEVA JAVNIH POLITIKA</w:t>
      </w:r>
      <w:r w:rsidR="00E12A33">
        <w:rPr>
          <w:sz w:val="24"/>
          <w:szCs w:val="24"/>
        </w:rPr>
        <w:t>………………….6</w:t>
      </w:r>
    </w:p>
    <w:p w14:paraId="1201ED13" w14:textId="6EF0BFE6" w:rsidR="00D64B65" w:rsidRDefault="00A86724" w:rsidP="00A867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E19A8" w14:textId="64A07073" w:rsidR="00D64B65" w:rsidRPr="00D64B65" w:rsidRDefault="00D64B65" w:rsidP="00D64B6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PREGLED STANJA  U OPĆINI OKUČANI</w:t>
      </w:r>
    </w:p>
    <w:p w14:paraId="2D6BBBCC" w14:textId="499B7BFD" w:rsidR="00D64B65" w:rsidRDefault="003D393A" w:rsidP="00205031">
      <w:pPr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sz w:val="24"/>
          <w:szCs w:val="24"/>
        </w:rPr>
        <w:t>Obveza izrade i donošenje polugodišnjeg izvješća o provedbi Provedbenog programa Općine Okučani propisana je odredbama Zakona</w:t>
      </w:r>
      <w:r w:rsidRPr="005C72D0">
        <w:rPr>
          <w:rFonts w:eastAsia="Arial" w:cs="Arial"/>
          <w:sz w:val="24"/>
          <w:szCs w:val="24"/>
        </w:rPr>
        <w:t xml:space="preserve"> o sustavu strateškog planiranja i upravljanja razvojem Republike Hrvatske („Narodne novine“, br. 123/17)</w:t>
      </w:r>
      <w:r>
        <w:rPr>
          <w:rFonts w:eastAsia="Arial" w:cs="Arial"/>
          <w:sz w:val="24"/>
          <w:szCs w:val="24"/>
        </w:rPr>
        <w:t xml:space="preserve"> i </w:t>
      </w:r>
      <w:r w:rsidRPr="005C72D0">
        <w:rPr>
          <w:rFonts w:eastAsia="Arial" w:cs="Times New Roman"/>
          <w:color w:val="000000"/>
          <w:sz w:val="24"/>
          <w:szCs w:val="24"/>
        </w:rPr>
        <w:t>Pravilnik</w:t>
      </w:r>
      <w:r>
        <w:rPr>
          <w:rFonts w:eastAsia="Arial" w:cs="Times New Roman"/>
          <w:color w:val="000000"/>
          <w:sz w:val="24"/>
          <w:szCs w:val="24"/>
        </w:rPr>
        <w:t>a</w:t>
      </w:r>
      <w:r w:rsidRPr="005C72D0">
        <w:rPr>
          <w:rFonts w:eastAsia="Arial" w:cs="Times New Roman"/>
          <w:color w:val="000000"/>
          <w:sz w:val="24"/>
          <w:szCs w:val="24"/>
        </w:rPr>
        <w:t xml:space="preserve"> o rokovima i postupcima praćenja i izvještavanja o provedbi akata strateškog planiranja od nacionalnog značaja i od značaja za jedinice lokalne i područne (regionalne) samouprave („Narodne novine“, br. 6/19).</w:t>
      </w:r>
    </w:p>
    <w:p w14:paraId="3A30BE01" w14:textId="3157811B" w:rsidR="00914AA4" w:rsidRDefault="00B549DD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G</w:t>
      </w:r>
      <w:r w:rsidR="00861BAC" w:rsidRPr="005C72D0">
        <w:rPr>
          <w:rFonts w:eastAsia="Arial" w:cs="Times New Roman"/>
          <w:color w:val="000000"/>
          <w:sz w:val="24"/>
          <w:szCs w:val="24"/>
        </w:rPr>
        <w:t>odišnj</w:t>
      </w:r>
      <w:r w:rsidR="00861BAC">
        <w:rPr>
          <w:rFonts w:eastAsia="Arial" w:cs="Times New Roman"/>
          <w:color w:val="000000"/>
          <w:sz w:val="24"/>
          <w:szCs w:val="24"/>
        </w:rPr>
        <w:t xml:space="preserve">e </w:t>
      </w:r>
      <w:r w:rsidR="00861BAC" w:rsidRPr="005C72D0">
        <w:rPr>
          <w:rFonts w:eastAsia="Arial" w:cs="Times New Roman"/>
          <w:color w:val="000000"/>
          <w:sz w:val="24"/>
          <w:szCs w:val="24"/>
        </w:rPr>
        <w:t>izvješće o provedbi provedbenog programa jedinice lokalne  samouprave je izvješće o napretku u provedbi mjera, aktivnosti i projekata te ostvarivanju pokazatelja rezultata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koje Općina Okučani podnosi regionalnom koordinatoru i Koordinacijskom tijelu za razdoblje provedbe od 1. siječnja 2022. do 3</w:t>
      </w:r>
      <w:r>
        <w:rPr>
          <w:rFonts w:eastAsia="Arial" w:cs="Times New Roman"/>
          <w:color w:val="000000"/>
          <w:sz w:val="24"/>
          <w:szCs w:val="24"/>
        </w:rPr>
        <w:t>1</w:t>
      </w:r>
      <w:r w:rsidR="00914AA4">
        <w:rPr>
          <w:rFonts w:eastAsia="Arial" w:cs="Times New Roman"/>
          <w:color w:val="000000"/>
          <w:sz w:val="24"/>
          <w:szCs w:val="24"/>
        </w:rPr>
        <w:t xml:space="preserve">. </w:t>
      </w:r>
      <w:r>
        <w:rPr>
          <w:rFonts w:eastAsia="Arial" w:cs="Times New Roman"/>
          <w:color w:val="000000"/>
          <w:sz w:val="24"/>
          <w:szCs w:val="24"/>
        </w:rPr>
        <w:t>prosinca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2022. godine (izvještajno razdoblje).</w:t>
      </w:r>
    </w:p>
    <w:p w14:paraId="1FB50F9F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11B14B23" w14:textId="5041004B" w:rsidR="00914AA4" w:rsidRDefault="00B549DD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G</w:t>
      </w:r>
      <w:r w:rsidR="00914AA4">
        <w:rPr>
          <w:rFonts w:eastAsia="Arial" w:cs="Times New Roman"/>
          <w:color w:val="000000"/>
          <w:sz w:val="24"/>
          <w:szCs w:val="24"/>
        </w:rPr>
        <w:t>odišnje izvješće o provedbi Provedbenog programa Općine Okučani za mandatno razdoblje</w:t>
      </w:r>
      <w:r w:rsidR="00087371">
        <w:rPr>
          <w:rFonts w:eastAsia="Arial" w:cs="Times New Roman"/>
          <w:color w:val="000000"/>
          <w:sz w:val="24"/>
          <w:szCs w:val="24"/>
        </w:rPr>
        <w:t xml:space="preserve"> 2021.- 2025. godine izradilo se u skladu sa Uputama za izradu polugodišnjeg i godišnjeg izvješća o provedbi provedbenog programa jedinica lokalne i područne (regionalne) samouprave Ministarstva regionalnog razvoja i fondova Europske unije.</w:t>
      </w:r>
    </w:p>
    <w:p w14:paraId="286C87A2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160528D2" w14:textId="3B74165F" w:rsidR="00087371" w:rsidRDefault="0008737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Općina Okučani je krajem rujna 2021. godine donijela Provedbeni program za </w:t>
      </w:r>
      <w:r w:rsidR="00C70967">
        <w:rPr>
          <w:rFonts w:eastAsia="Arial" w:cs="Times New Roman"/>
          <w:color w:val="000000"/>
          <w:sz w:val="24"/>
          <w:szCs w:val="24"/>
        </w:rPr>
        <w:t>mandatno razdoblje 2021. do 2025. godine. Provedbeni program je kratkoročni akt strateškog planiranja od nacionalnog značaja koji opisuje viziju, misiju, izazove i razvojne potrebe koje proizlaze iz djelokruga rada Općine Okučani.</w:t>
      </w:r>
    </w:p>
    <w:p w14:paraId="6F8B013E" w14:textId="42BB9358" w:rsidR="000C73F8" w:rsidRDefault="000C73F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1107F7F" w14:textId="0EB111D1" w:rsidR="000C73F8" w:rsidRPr="000C73F8" w:rsidRDefault="000C73F8" w:rsidP="000C7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Provedbenim programom Općine Okučani za mandatno razdoblje 2021. do 2025. godine definirana je vizija Općine Okučani koja glasi: „</w:t>
      </w:r>
      <w:r w:rsidRPr="00035546">
        <w:rPr>
          <w:sz w:val="24"/>
          <w:szCs w:val="24"/>
        </w:rPr>
        <w:t>Općina Okučani su značajno prometno, cestovno i željezničko prometno čvorište bogato poljoprivrednim i gospodarskim djelatnostima, očuvanom tradicijom i bogatom kulturnom baštinom te specifičnim oblicima turizma.</w:t>
      </w:r>
      <w:r>
        <w:rPr>
          <w:sz w:val="24"/>
          <w:szCs w:val="24"/>
        </w:rPr>
        <w:t>“</w:t>
      </w:r>
    </w:p>
    <w:p w14:paraId="7FDB17D8" w14:textId="132EC92F" w:rsidR="00B72658" w:rsidRDefault="00B7265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46BBB181" w14:textId="13B3FF5B" w:rsidR="00B72658" w:rsidRDefault="00B72658" w:rsidP="00B72658">
      <w:p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P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rioriteti  i mjere </w:t>
      </w:r>
      <w:r>
        <w:rPr>
          <w:rFonts w:eastAsia="Arial" w:cs="Times New Roman"/>
          <w:color w:val="000000"/>
          <w:sz w:val="24"/>
          <w:szCs w:val="24"/>
        </w:rPr>
        <w:t>Općine Okučani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 u razdoblju 2021.-2025.</w:t>
      </w:r>
      <w:r>
        <w:rPr>
          <w:rFonts w:eastAsia="Arial" w:cs="Times New Roman"/>
          <w:color w:val="000000"/>
          <w:sz w:val="24"/>
          <w:szCs w:val="24"/>
        </w:rPr>
        <w:t xml:space="preserve"> godine su:</w:t>
      </w:r>
    </w:p>
    <w:p w14:paraId="29958751" w14:textId="77777777" w:rsidR="00B72658" w:rsidRPr="00CD20A6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CD20A6">
        <w:rPr>
          <w:rFonts w:eastAsia="Arial" w:cs="Times New Roman"/>
          <w:color w:val="000000"/>
          <w:sz w:val="24"/>
          <w:szCs w:val="24"/>
        </w:rPr>
        <w:t>Unaprjeđenje rada lokalne uprave</w:t>
      </w:r>
    </w:p>
    <w:p w14:paraId="68750604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Poboljšanje i unaprjeđenje kvalitete života lokalnog stanovništva i zajednice</w:t>
      </w:r>
    </w:p>
    <w:p w14:paraId="6C74AE41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Izgradnja i modernizacija objekata i uređaja komunalne infrastrukture</w:t>
      </w:r>
    </w:p>
    <w:p w14:paraId="534DD58B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Ulaganje u socijalnu i kulturnu uključenost stanovništva te razvoj turizma</w:t>
      </w:r>
    </w:p>
    <w:p w14:paraId="04E8D28A" w14:textId="6AF17631" w:rsidR="00B72658" w:rsidRPr="00B72658" w:rsidRDefault="00B72658" w:rsidP="00861BAC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Zaštita i očuvanje okoliša</w:t>
      </w:r>
    </w:p>
    <w:p w14:paraId="0BE6D7AC" w14:textId="77777777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12E8EA1" w14:textId="553ECA4B" w:rsidR="00C70967" w:rsidRDefault="00C70967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Tijekom izvještajnog razdoblja </w:t>
      </w:r>
      <w:r w:rsidR="000419E2">
        <w:rPr>
          <w:rFonts w:eastAsia="Arial" w:cs="Times New Roman"/>
          <w:color w:val="000000"/>
          <w:sz w:val="24"/>
          <w:szCs w:val="24"/>
        </w:rPr>
        <w:t xml:space="preserve"> Općina Okučani se </w:t>
      </w:r>
      <w:r>
        <w:rPr>
          <w:rFonts w:eastAsia="Arial" w:cs="Times New Roman"/>
          <w:color w:val="000000"/>
          <w:sz w:val="24"/>
          <w:szCs w:val="24"/>
        </w:rPr>
        <w:t>susrel</w:t>
      </w:r>
      <w:r w:rsidR="000419E2">
        <w:rPr>
          <w:rFonts w:eastAsia="Arial" w:cs="Times New Roman"/>
          <w:color w:val="000000"/>
          <w:sz w:val="24"/>
          <w:szCs w:val="24"/>
        </w:rPr>
        <w:t>a</w:t>
      </w:r>
      <w:r>
        <w:rPr>
          <w:rFonts w:eastAsia="Arial" w:cs="Times New Roman"/>
          <w:color w:val="000000"/>
          <w:sz w:val="24"/>
          <w:szCs w:val="24"/>
        </w:rPr>
        <w:t xml:space="preserve"> s izazovima i posljedicama pandemije COVID-19</w:t>
      </w:r>
      <w:r w:rsidR="00405959">
        <w:rPr>
          <w:rFonts w:eastAsia="Arial" w:cs="Times New Roman"/>
          <w:color w:val="000000"/>
          <w:sz w:val="24"/>
          <w:szCs w:val="24"/>
        </w:rPr>
        <w:t>, povećanje cijena energenata i općenito troškova života</w:t>
      </w:r>
      <w:r w:rsidR="00B72658">
        <w:rPr>
          <w:rFonts w:eastAsia="Arial" w:cs="Times New Roman"/>
          <w:color w:val="000000"/>
          <w:sz w:val="24"/>
          <w:szCs w:val="24"/>
        </w:rPr>
        <w:t xml:space="preserve">, ali </w:t>
      </w:r>
      <w:r w:rsidR="000419E2">
        <w:rPr>
          <w:rFonts w:eastAsia="Arial" w:cs="Times New Roman"/>
          <w:color w:val="000000"/>
          <w:sz w:val="24"/>
          <w:szCs w:val="24"/>
        </w:rPr>
        <w:t>je</w:t>
      </w:r>
      <w:r w:rsidR="00B72658">
        <w:rPr>
          <w:rFonts w:eastAsia="Arial" w:cs="Times New Roman"/>
          <w:color w:val="000000"/>
          <w:sz w:val="24"/>
          <w:szCs w:val="24"/>
        </w:rPr>
        <w:t xml:space="preserve"> ostvaril</w:t>
      </w:r>
      <w:r w:rsidR="000419E2">
        <w:rPr>
          <w:rFonts w:eastAsia="Arial" w:cs="Times New Roman"/>
          <w:color w:val="000000"/>
          <w:sz w:val="24"/>
          <w:szCs w:val="24"/>
        </w:rPr>
        <w:t>a</w:t>
      </w:r>
      <w:r w:rsidR="00B72658">
        <w:rPr>
          <w:rFonts w:eastAsia="Arial" w:cs="Times New Roman"/>
          <w:color w:val="000000"/>
          <w:sz w:val="24"/>
          <w:szCs w:val="24"/>
        </w:rPr>
        <w:t xml:space="preserve"> dobre rezultate.</w:t>
      </w:r>
    </w:p>
    <w:p w14:paraId="6EB1521C" w14:textId="23A7ED8A" w:rsidR="00CD20A6" w:rsidRDefault="00CD20A6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4105708" w14:textId="01E78296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9895C35" w14:textId="15A31B13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D526CC3" w14:textId="4E234BE8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973D3F0" w14:textId="77777777" w:rsidR="00B549DD" w:rsidRDefault="00B549DD">
      <w:pPr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br w:type="page"/>
      </w:r>
    </w:p>
    <w:p w14:paraId="3B23DFAB" w14:textId="68B52C5D" w:rsidR="00403381" w:rsidRDefault="00403381" w:rsidP="00403381">
      <w:pPr>
        <w:pStyle w:val="Odlomakpopisa"/>
        <w:numPr>
          <w:ilvl w:val="0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lastRenderedPageBreak/>
        <w:t>IZVJEŠĆE O NAPRETKU MJERA</w:t>
      </w:r>
    </w:p>
    <w:p w14:paraId="3AFCD6AB" w14:textId="77777777" w:rsidR="00403381" w:rsidRDefault="00403381" w:rsidP="00403381">
      <w:pPr>
        <w:pStyle w:val="Odlomakpopisa"/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59624337" w14:textId="3D5CEDA0" w:rsidR="002334B9" w:rsidRPr="0087677D" w:rsidRDefault="002334B9" w:rsidP="0087677D">
      <w:pPr>
        <w:pStyle w:val="Odlomakpopisa"/>
        <w:numPr>
          <w:ilvl w:val="1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 w:rsidRPr="0087677D">
        <w:rPr>
          <w:rFonts w:eastAsia="Arial" w:cs="Times New Roman"/>
          <w:color w:val="000000"/>
          <w:sz w:val="24"/>
          <w:szCs w:val="24"/>
        </w:rPr>
        <w:t>Analiza statusa provedbe</w:t>
      </w:r>
    </w:p>
    <w:p w14:paraId="1C732263" w14:textId="77777777" w:rsidR="002334B9" w:rsidRDefault="002334B9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2A59C2A" w14:textId="53B4C7CF" w:rsidR="00403381" w:rsidRPr="00403381" w:rsidRDefault="00403381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U Provedbenom programu Općine Okučani za mandatno razdoblje 2021.- 2025. godine pretpostavljena je provedba</w:t>
      </w:r>
      <w:r w:rsidR="00111ED6">
        <w:rPr>
          <w:rFonts w:eastAsia="Arial" w:cs="Times New Roman"/>
          <w:color w:val="000000"/>
          <w:sz w:val="24"/>
          <w:szCs w:val="24"/>
        </w:rPr>
        <w:t xml:space="preserve"> 18 mjera.</w:t>
      </w:r>
    </w:p>
    <w:p w14:paraId="6CF0724C" w14:textId="2810F67E" w:rsidR="00861BAC" w:rsidRDefault="00861BAC" w:rsidP="00205031">
      <w:pPr>
        <w:jc w:val="both"/>
        <w:rPr>
          <w:sz w:val="24"/>
          <w:szCs w:val="24"/>
        </w:rPr>
      </w:pPr>
    </w:p>
    <w:p w14:paraId="2DCD14BE" w14:textId="50D3243A" w:rsidR="00111ED6" w:rsidRDefault="00111ED6" w:rsidP="0020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Tablica: </w:t>
      </w:r>
      <w:r w:rsidR="0087677D">
        <w:rPr>
          <w:sz w:val="24"/>
          <w:szCs w:val="24"/>
        </w:rPr>
        <w:t>s</w:t>
      </w:r>
      <w:r>
        <w:rPr>
          <w:sz w:val="24"/>
          <w:szCs w:val="24"/>
        </w:rPr>
        <w:t>tatus provedbe mjere iz upravnog područja Općine Okučani</w:t>
      </w:r>
      <w:r w:rsidR="000419E2">
        <w:rPr>
          <w:sz w:val="24"/>
          <w:szCs w:val="24"/>
        </w:rPr>
        <w:t xml:space="preserve"> za 2022.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111ED6" w14:paraId="7F22487E" w14:textId="77777777" w:rsidTr="00111ED6">
        <w:tc>
          <w:tcPr>
            <w:tcW w:w="1271" w:type="dxa"/>
          </w:tcPr>
          <w:p w14:paraId="13960456" w14:textId="742AF88A" w:rsidR="00111ED6" w:rsidRDefault="00111ED6" w:rsidP="00205031">
            <w:pPr>
              <w:jc w:val="both"/>
              <w:rPr>
                <w:sz w:val="24"/>
                <w:szCs w:val="24"/>
              </w:rPr>
            </w:pPr>
            <w:bookmarkStart w:id="0" w:name="_Hlk108005405"/>
            <w:r>
              <w:rPr>
                <w:sz w:val="24"/>
                <w:szCs w:val="24"/>
              </w:rPr>
              <w:t>Redni broj mjere</w:t>
            </w:r>
          </w:p>
        </w:tc>
        <w:tc>
          <w:tcPr>
            <w:tcW w:w="5103" w:type="dxa"/>
          </w:tcPr>
          <w:p w14:paraId="7D310F83" w14:textId="252B2577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688" w:type="dxa"/>
          </w:tcPr>
          <w:p w14:paraId="5E2CFE3D" w14:textId="61A1825D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provedbe mjere</w:t>
            </w:r>
          </w:p>
        </w:tc>
      </w:tr>
      <w:tr w:rsidR="00111ED6" w14:paraId="1EE9209F" w14:textId="77777777" w:rsidTr="00111ED6">
        <w:tc>
          <w:tcPr>
            <w:tcW w:w="1271" w:type="dxa"/>
          </w:tcPr>
          <w:p w14:paraId="6143FDE9" w14:textId="095E37F8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F7A033" w14:textId="1F575A95" w:rsidR="00B70249" w:rsidRPr="00BF4730" w:rsidRDefault="00B70249" w:rsidP="00D618A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870C278" w14:textId="77777777" w:rsidR="00111ED6" w:rsidRPr="00BF4730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8E11B81" w14:textId="07FEBAA2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7B8E69B" w14:textId="77777777" w:rsidTr="00111ED6">
        <w:tc>
          <w:tcPr>
            <w:tcW w:w="1271" w:type="dxa"/>
          </w:tcPr>
          <w:p w14:paraId="1910BDE0" w14:textId="7E95D47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250EE27" w14:textId="610121DD" w:rsidR="00111ED6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688" w:type="dxa"/>
          </w:tcPr>
          <w:p w14:paraId="65CD1559" w14:textId="2708EC99" w:rsidR="00111ED6" w:rsidRDefault="00194ABF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8C1BA82" w14:textId="77777777" w:rsidTr="00111ED6">
        <w:tc>
          <w:tcPr>
            <w:tcW w:w="1271" w:type="dxa"/>
          </w:tcPr>
          <w:p w14:paraId="0D90634E" w14:textId="550411D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3E69B8" w14:textId="48A8B7B6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688" w:type="dxa"/>
          </w:tcPr>
          <w:p w14:paraId="306AB580" w14:textId="1805A1A3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1BE9C47A" w14:textId="77777777" w:rsidTr="00111ED6">
        <w:tc>
          <w:tcPr>
            <w:tcW w:w="1271" w:type="dxa"/>
          </w:tcPr>
          <w:p w14:paraId="709537CB" w14:textId="182CA199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B0B9ACF" w14:textId="77777777" w:rsidR="00111ED6" w:rsidRDefault="00BF4730" w:rsidP="00D618AE">
            <w:pPr>
              <w:jc w:val="both"/>
            </w:pPr>
            <w:r w:rsidRPr="00D618AE">
              <w:t>Aktivnosti vezane za odgoj i obrazovanje</w:t>
            </w:r>
          </w:p>
          <w:p w14:paraId="278A6441" w14:textId="45C393D8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4C973C7" w14:textId="1956BA66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  <w:p w14:paraId="0334CEAF" w14:textId="76A360E7" w:rsidR="00EE4733" w:rsidRDefault="00EE4733" w:rsidP="00205031">
            <w:pPr>
              <w:jc w:val="both"/>
              <w:rPr>
                <w:sz w:val="24"/>
                <w:szCs w:val="24"/>
              </w:rPr>
            </w:pPr>
          </w:p>
        </w:tc>
      </w:tr>
      <w:tr w:rsidR="00111ED6" w14:paraId="542A9FA0" w14:textId="77777777" w:rsidTr="00111ED6">
        <w:tc>
          <w:tcPr>
            <w:tcW w:w="1271" w:type="dxa"/>
          </w:tcPr>
          <w:p w14:paraId="722338F0" w14:textId="03402B2D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4C3E02" w14:textId="285AFDB3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688" w:type="dxa"/>
          </w:tcPr>
          <w:p w14:paraId="23F39F15" w14:textId="7E75D853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C543F16" w14:textId="77777777" w:rsidTr="00111ED6">
        <w:tc>
          <w:tcPr>
            <w:tcW w:w="1271" w:type="dxa"/>
          </w:tcPr>
          <w:p w14:paraId="023AA368" w14:textId="3971746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3806E58" w14:textId="4C886A18" w:rsidR="00BF4730" w:rsidRPr="00D618AE" w:rsidRDefault="00BF4730" w:rsidP="00D618AE">
            <w:pPr>
              <w:jc w:val="both"/>
            </w:pPr>
            <w:r w:rsidRPr="00D618AE">
              <w:t>Aktivnosti vezane za zaštitu i unaprjeđenje zdravlja građana</w:t>
            </w:r>
          </w:p>
          <w:p w14:paraId="1E9B7DF0" w14:textId="77777777" w:rsidR="00111ED6" w:rsidRPr="00D618AE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E3B19A9" w14:textId="1C3EAF4E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6E13056" w14:textId="77777777" w:rsidTr="00111ED6">
        <w:tc>
          <w:tcPr>
            <w:tcW w:w="1271" w:type="dxa"/>
          </w:tcPr>
          <w:p w14:paraId="57050EE6" w14:textId="508A93D0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197A92" w14:textId="37AC06B7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688" w:type="dxa"/>
          </w:tcPr>
          <w:p w14:paraId="04803E43" w14:textId="792A74D7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5FCB0763" w14:textId="77777777" w:rsidTr="00111ED6">
        <w:tc>
          <w:tcPr>
            <w:tcW w:w="1271" w:type="dxa"/>
          </w:tcPr>
          <w:p w14:paraId="48081C39" w14:textId="6F5585F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502239D" w14:textId="77777777" w:rsidR="00111ED6" w:rsidRDefault="00BF4730" w:rsidP="00D618AE">
            <w:pPr>
              <w:jc w:val="both"/>
            </w:pPr>
            <w:r w:rsidRPr="00D618AE">
              <w:t>Poticanje razvoja sporta i rekreacije</w:t>
            </w:r>
          </w:p>
          <w:p w14:paraId="7A2F8D65" w14:textId="073EF322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D5061F7" w14:textId="1C5B7EAC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373E5F6E" w14:textId="77777777" w:rsidTr="00111ED6">
        <w:tc>
          <w:tcPr>
            <w:tcW w:w="1271" w:type="dxa"/>
          </w:tcPr>
          <w:p w14:paraId="0AE745D2" w14:textId="3F00B0FD" w:rsidR="00111ED6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56E4F7F" w14:textId="7DA83A9C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688" w:type="dxa"/>
          </w:tcPr>
          <w:p w14:paraId="53EC9C8B" w14:textId="433C6324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74534EB9" w14:textId="77777777" w:rsidTr="00111ED6">
        <w:tc>
          <w:tcPr>
            <w:tcW w:w="1271" w:type="dxa"/>
          </w:tcPr>
          <w:p w14:paraId="1DCA6068" w14:textId="1892C18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E1323F" w14:textId="51908905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688" w:type="dxa"/>
          </w:tcPr>
          <w:p w14:paraId="15518B22" w14:textId="3D62ED53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3521AC5F" w14:textId="77777777" w:rsidTr="00111ED6">
        <w:tc>
          <w:tcPr>
            <w:tcW w:w="1271" w:type="dxa"/>
          </w:tcPr>
          <w:p w14:paraId="752844BE" w14:textId="511786A0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641FC20" w14:textId="77777777" w:rsidR="00BF4730" w:rsidRPr="00D618AE" w:rsidRDefault="00BF4730" w:rsidP="00D618AE">
            <w:pPr>
              <w:jc w:val="both"/>
            </w:pPr>
            <w:r w:rsidRPr="00D618AE">
              <w:t>Održavanje javnih površina</w:t>
            </w:r>
          </w:p>
          <w:p w14:paraId="24E222E3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2612DAB" w14:textId="675595F9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6478631" w14:textId="77777777" w:rsidTr="00111ED6">
        <w:tc>
          <w:tcPr>
            <w:tcW w:w="1271" w:type="dxa"/>
          </w:tcPr>
          <w:p w14:paraId="31014081" w14:textId="0E948A82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A2480D7" w14:textId="77777777" w:rsidR="00B70249" w:rsidRDefault="00BF4730" w:rsidP="00D618AE">
            <w:pPr>
              <w:jc w:val="both"/>
            </w:pPr>
            <w:r w:rsidRPr="00D618AE">
              <w:t>Izgradnja i održavanje energetske infrastrukture</w:t>
            </w:r>
          </w:p>
          <w:p w14:paraId="181451EF" w14:textId="0E1D03B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E97F2B9" w14:textId="0F30A837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2222B">
              <w:rPr>
                <w:sz w:val="24"/>
                <w:szCs w:val="24"/>
              </w:rPr>
              <w:t xml:space="preserve"> tijeku</w:t>
            </w:r>
          </w:p>
        </w:tc>
      </w:tr>
      <w:tr w:rsidR="00B70249" w14:paraId="7A9F6048" w14:textId="77777777" w:rsidTr="00111ED6">
        <w:tc>
          <w:tcPr>
            <w:tcW w:w="1271" w:type="dxa"/>
          </w:tcPr>
          <w:p w14:paraId="1C93ED78" w14:textId="739263A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09C73E" w14:textId="00FBBC2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688" w:type="dxa"/>
          </w:tcPr>
          <w:p w14:paraId="7C2D8DA1" w14:textId="33AE311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8FF81C4" w14:textId="77777777" w:rsidTr="00111ED6">
        <w:tc>
          <w:tcPr>
            <w:tcW w:w="1271" w:type="dxa"/>
          </w:tcPr>
          <w:p w14:paraId="4F3DA1AB" w14:textId="52061A5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DD56C6F" w14:textId="77777777" w:rsidR="00B70249" w:rsidRDefault="00BF4730" w:rsidP="00D618AE">
            <w:pPr>
              <w:jc w:val="both"/>
            </w:pPr>
            <w:r w:rsidRPr="00D618AE">
              <w:t>Promicanje kulture i kulturnih sadržaja</w:t>
            </w:r>
          </w:p>
          <w:p w14:paraId="0A6FEC2D" w14:textId="356F672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2C41FAA" w14:textId="3E52D929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1FCEC77" w14:textId="77777777" w:rsidTr="00111ED6">
        <w:tc>
          <w:tcPr>
            <w:tcW w:w="1271" w:type="dxa"/>
          </w:tcPr>
          <w:p w14:paraId="3D222136" w14:textId="4F2D749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160D966" w14:textId="00D93AD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Uređenje i opremanje s ciljem unaprjeđivanja uvjeta za život u naseljima</w:t>
            </w:r>
          </w:p>
        </w:tc>
        <w:tc>
          <w:tcPr>
            <w:tcW w:w="2688" w:type="dxa"/>
          </w:tcPr>
          <w:p w14:paraId="5B811484" w14:textId="26DDE195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A9A6538" w14:textId="77777777" w:rsidTr="00111ED6">
        <w:tc>
          <w:tcPr>
            <w:tcW w:w="1271" w:type="dxa"/>
          </w:tcPr>
          <w:p w14:paraId="3E5FF91D" w14:textId="1DDF924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29F418C" w14:textId="77777777" w:rsidR="00B70249" w:rsidRDefault="00D618AE" w:rsidP="00D618AE">
            <w:pPr>
              <w:jc w:val="both"/>
            </w:pPr>
            <w:r w:rsidRPr="00D618AE">
              <w:t>Aktivnosti vezane za prostorno planiranje</w:t>
            </w:r>
          </w:p>
          <w:p w14:paraId="02E4A608" w14:textId="4FAD9E50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8C221E1" w14:textId="15C80406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08B5FD49" w14:textId="77777777" w:rsidTr="00111ED6">
        <w:tc>
          <w:tcPr>
            <w:tcW w:w="1271" w:type="dxa"/>
          </w:tcPr>
          <w:p w14:paraId="7E140C16" w14:textId="24FBDFE6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5A3DAA" w14:textId="77777777" w:rsidR="00D618AE" w:rsidRPr="00D618AE" w:rsidRDefault="00D618AE" w:rsidP="00D618AE">
            <w:pPr>
              <w:jc w:val="both"/>
            </w:pPr>
            <w:r w:rsidRPr="00D618AE">
              <w:t>Ulaganje u razvoj turizma</w:t>
            </w:r>
          </w:p>
          <w:p w14:paraId="6220A5F2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98B1BCB" w14:textId="169D975E" w:rsidR="00B70249" w:rsidRDefault="00C7131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57B64D4" w14:textId="77777777" w:rsidTr="00111ED6">
        <w:tc>
          <w:tcPr>
            <w:tcW w:w="1271" w:type="dxa"/>
          </w:tcPr>
          <w:p w14:paraId="5F9DD379" w14:textId="6DC94B2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4C6C3D7" w14:textId="0DD38659" w:rsidR="00B70249" w:rsidRPr="00D618AE" w:rsidRDefault="00D618AE" w:rsidP="00D618A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688" w:type="dxa"/>
          </w:tcPr>
          <w:p w14:paraId="1853E4C0" w14:textId="4FA2FCE7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bookmarkEnd w:id="0"/>
    </w:tbl>
    <w:p w14:paraId="253B47D7" w14:textId="3A9DD1ED" w:rsidR="00111ED6" w:rsidRDefault="00111ED6" w:rsidP="00205031">
      <w:pPr>
        <w:jc w:val="both"/>
        <w:rPr>
          <w:sz w:val="24"/>
          <w:szCs w:val="24"/>
        </w:rPr>
      </w:pPr>
    </w:p>
    <w:p w14:paraId="26EABF98" w14:textId="57085BB2" w:rsidR="0087677D" w:rsidRPr="000C73F8" w:rsidRDefault="0087677D" w:rsidP="000C73F8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0C73F8">
        <w:rPr>
          <w:sz w:val="24"/>
          <w:szCs w:val="24"/>
        </w:rPr>
        <w:lastRenderedPageBreak/>
        <w:t>Podaci o proračunskim sredstvima</w:t>
      </w:r>
    </w:p>
    <w:p w14:paraId="094B91DF" w14:textId="65C44C4D" w:rsidR="0087677D" w:rsidRDefault="0087677D" w:rsidP="0087677D">
      <w:pPr>
        <w:jc w:val="both"/>
        <w:rPr>
          <w:sz w:val="24"/>
          <w:szCs w:val="24"/>
        </w:rPr>
      </w:pPr>
    </w:p>
    <w:p w14:paraId="36B00069" w14:textId="2E98E9C2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Provedbeni program Općine Okučani za mandatno razdoblje 2021. do 2025. godine povezan je s Programima u Proračunu Općine Okučani i izvorom financiranja.</w:t>
      </w:r>
    </w:p>
    <w:p w14:paraId="3B4C8AF3" w14:textId="498D75FE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U izvještajnom razdoblju za 18 mjera proračunska sredstva su trošena sukladno planu.</w:t>
      </w:r>
    </w:p>
    <w:p w14:paraId="52F4796C" w14:textId="77777777" w:rsidR="0087677D" w:rsidRDefault="0087677D" w:rsidP="0087677D">
      <w:pPr>
        <w:jc w:val="both"/>
        <w:rPr>
          <w:sz w:val="24"/>
          <w:szCs w:val="24"/>
        </w:rPr>
      </w:pPr>
    </w:p>
    <w:p w14:paraId="44EADD42" w14:textId="4EC05647" w:rsidR="0087677D" w:rsidRDefault="0087677D" w:rsidP="0087677D">
      <w:pPr>
        <w:jc w:val="both"/>
        <w:rPr>
          <w:sz w:val="24"/>
          <w:szCs w:val="24"/>
        </w:rPr>
      </w:pPr>
      <w:bookmarkStart w:id="1" w:name="_Hlk108086098"/>
      <w:r>
        <w:rPr>
          <w:sz w:val="24"/>
          <w:szCs w:val="24"/>
        </w:rPr>
        <w:t>Tablica: prikaz utrošenih sredstava i upravnog područja Općine Okučani</w:t>
      </w:r>
      <w:r w:rsidR="00B21FCD">
        <w:rPr>
          <w:sz w:val="24"/>
          <w:szCs w:val="24"/>
        </w:rPr>
        <w:t xml:space="preserve"> za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9"/>
        <w:gridCol w:w="2178"/>
        <w:gridCol w:w="2819"/>
      </w:tblGrid>
      <w:tr w:rsidR="003C4186" w14:paraId="2FD01C58" w14:textId="7E6973AD" w:rsidTr="003C4186">
        <w:tc>
          <w:tcPr>
            <w:tcW w:w="3929" w:type="dxa"/>
          </w:tcPr>
          <w:bookmarkEnd w:id="1"/>
          <w:p w14:paraId="204AFC49" w14:textId="77777777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178" w:type="dxa"/>
          </w:tcPr>
          <w:p w14:paraId="77BD2F65" w14:textId="76E1502E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Procijenjeni trošak provedbe mjere</w:t>
            </w:r>
          </w:p>
        </w:tc>
        <w:tc>
          <w:tcPr>
            <w:tcW w:w="2819" w:type="dxa"/>
          </w:tcPr>
          <w:p w14:paraId="2E87BBC5" w14:textId="1E819C65" w:rsidR="003C4186" w:rsidRDefault="003C4186" w:rsidP="00D91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utrošenih proračunskih sredstava</w:t>
            </w:r>
          </w:p>
        </w:tc>
      </w:tr>
      <w:tr w:rsidR="003C4186" w14:paraId="6C6295A6" w14:textId="283B3B3A" w:rsidTr="003C4186">
        <w:tc>
          <w:tcPr>
            <w:tcW w:w="3929" w:type="dxa"/>
          </w:tcPr>
          <w:p w14:paraId="632EA1B3" w14:textId="77777777" w:rsidR="003C4186" w:rsidRPr="00BF4730" w:rsidRDefault="003C4186" w:rsidP="00D915B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EFE2FB7" w14:textId="77777777" w:rsidR="003C4186" w:rsidRPr="00BF4730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CC6EC86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6FA31B55" w14:textId="77777777" w:rsidR="0082222B" w:rsidRDefault="0082222B" w:rsidP="00D915BE">
            <w:pPr>
              <w:jc w:val="both"/>
              <w:rPr>
                <w:sz w:val="24"/>
                <w:szCs w:val="24"/>
              </w:rPr>
            </w:pPr>
          </w:p>
          <w:p w14:paraId="4879313C" w14:textId="0F66D44C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2.241.500,00</w:t>
            </w:r>
          </w:p>
        </w:tc>
        <w:tc>
          <w:tcPr>
            <w:tcW w:w="2819" w:type="dxa"/>
          </w:tcPr>
          <w:p w14:paraId="3771CA86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17C8684E" w14:textId="77777777" w:rsidR="0082222B" w:rsidRDefault="0082222B" w:rsidP="00D915BE">
            <w:pPr>
              <w:jc w:val="both"/>
              <w:rPr>
                <w:sz w:val="24"/>
                <w:szCs w:val="24"/>
              </w:rPr>
            </w:pPr>
          </w:p>
          <w:p w14:paraId="035BDE91" w14:textId="7926AD14" w:rsidR="0082222B" w:rsidRDefault="00B21FCD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2.073.500,00 kn</w:t>
            </w:r>
          </w:p>
        </w:tc>
      </w:tr>
      <w:tr w:rsidR="003C4186" w14:paraId="29DEDEC2" w14:textId="76760084" w:rsidTr="003C4186">
        <w:tc>
          <w:tcPr>
            <w:tcW w:w="3929" w:type="dxa"/>
          </w:tcPr>
          <w:p w14:paraId="206E6DE0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178" w:type="dxa"/>
          </w:tcPr>
          <w:p w14:paraId="4779E1F9" w14:textId="21535C54" w:rsidR="003C4186" w:rsidRDefault="00730CAD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  <w:tc>
          <w:tcPr>
            <w:tcW w:w="2819" w:type="dxa"/>
          </w:tcPr>
          <w:p w14:paraId="27FECFBA" w14:textId="7C97A998" w:rsidR="003C4186" w:rsidRDefault="00730CAD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 kn</w:t>
            </w:r>
          </w:p>
        </w:tc>
      </w:tr>
      <w:tr w:rsidR="003C4186" w14:paraId="3A3ECFAE" w14:textId="7573CB23" w:rsidTr="003C4186">
        <w:tc>
          <w:tcPr>
            <w:tcW w:w="3929" w:type="dxa"/>
          </w:tcPr>
          <w:p w14:paraId="38F41C03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178" w:type="dxa"/>
          </w:tcPr>
          <w:p w14:paraId="4BE9D014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07E368F9" w14:textId="1C0C0750" w:rsidR="0082222B" w:rsidRDefault="00B21FCD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2222B">
              <w:rPr>
                <w:sz w:val="24"/>
                <w:szCs w:val="24"/>
              </w:rPr>
              <w:t>5.000,00</w:t>
            </w:r>
          </w:p>
        </w:tc>
        <w:tc>
          <w:tcPr>
            <w:tcW w:w="2819" w:type="dxa"/>
          </w:tcPr>
          <w:p w14:paraId="66D24712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7645033C" w14:textId="5F0F3415" w:rsidR="008A42EB" w:rsidRDefault="00B21FCD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75.000,00 kn</w:t>
            </w:r>
          </w:p>
        </w:tc>
      </w:tr>
      <w:tr w:rsidR="003C4186" w14:paraId="56AD56AA" w14:textId="509A0903" w:rsidTr="003C4186">
        <w:tc>
          <w:tcPr>
            <w:tcW w:w="3929" w:type="dxa"/>
          </w:tcPr>
          <w:p w14:paraId="49C3CD0F" w14:textId="77777777" w:rsidR="003C4186" w:rsidRDefault="003C4186" w:rsidP="00D915BE">
            <w:pPr>
              <w:jc w:val="both"/>
            </w:pPr>
            <w:r w:rsidRPr="00D618AE">
              <w:t>Aktivnosti vezane za odgoj i obrazovanje</w:t>
            </w:r>
          </w:p>
          <w:p w14:paraId="779E9967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AB93440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1A700645" w14:textId="411136D5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634.300,00</w:t>
            </w:r>
          </w:p>
        </w:tc>
        <w:tc>
          <w:tcPr>
            <w:tcW w:w="2819" w:type="dxa"/>
          </w:tcPr>
          <w:p w14:paraId="4CF5E0DD" w14:textId="77777777" w:rsidR="00080A74" w:rsidRDefault="00080A74" w:rsidP="00D915BE">
            <w:pPr>
              <w:jc w:val="both"/>
              <w:rPr>
                <w:sz w:val="24"/>
                <w:szCs w:val="24"/>
              </w:rPr>
            </w:pPr>
          </w:p>
          <w:p w14:paraId="40588770" w14:textId="31974A9F" w:rsidR="008A42EB" w:rsidRDefault="0059614A" w:rsidP="005961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646.500,00 kn</w:t>
            </w:r>
          </w:p>
        </w:tc>
      </w:tr>
      <w:tr w:rsidR="003C4186" w14:paraId="5CF19783" w14:textId="1F50BB3E" w:rsidTr="003C4186">
        <w:tc>
          <w:tcPr>
            <w:tcW w:w="3929" w:type="dxa"/>
          </w:tcPr>
          <w:p w14:paraId="57DBD90E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178" w:type="dxa"/>
          </w:tcPr>
          <w:p w14:paraId="2822DFD4" w14:textId="04868785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1.239.000,00</w:t>
            </w:r>
          </w:p>
        </w:tc>
        <w:tc>
          <w:tcPr>
            <w:tcW w:w="2819" w:type="dxa"/>
          </w:tcPr>
          <w:p w14:paraId="772BEE0C" w14:textId="2B2A4D50" w:rsidR="003C4186" w:rsidRDefault="0059614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1.041.600,00 kn</w:t>
            </w:r>
          </w:p>
        </w:tc>
      </w:tr>
      <w:tr w:rsidR="003C4186" w14:paraId="72A58FA9" w14:textId="6B5828DC" w:rsidTr="003C4186">
        <w:tc>
          <w:tcPr>
            <w:tcW w:w="3929" w:type="dxa"/>
          </w:tcPr>
          <w:p w14:paraId="4B7B3BE9" w14:textId="77777777" w:rsidR="003C4186" w:rsidRPr="00D618AE" w:rsidRDefault="003C4186" w:rsidP="00D915BE">
            <w:pPr>
              <w:jc w:val="both"/>
            </w:pPr>
            <w:r w:rsidRPr="00D618AE">
              <w:t>Aktivnosti vezane za zaštitu i unaprjeđenje zdravlja građana</w:t>
            </w:r>
          </w:p>
          <w:p w14:paraId="51B640E5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64764D97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57E47691" w14:textId="2608A033" w:rsidR="0082222B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165.000,00</w:t>
            </w:r>
          </w:p>
        </w:tc>
        <w:tc>
          <w:tcPr>
            <w:tcW w:w="2819" w:type="dxa"/>
          </w:tcPr>
          <w:p w14:paraId="4E47BCC7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30246C58" w14:textId="21520AE3" w:rsidR="00080A74" w:rsidRDefault="00080A74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A6B">
              <w:rPr>
                <w:sz w:val="24"/>
                <w:szCs w:val="24"/>
              </w:rPr>
              <w:t>34.111,25 kn</w:t>
            </w:r>
          </w:p>
        </w:tc>
      </w:tr>
      <w:tr w:rsidR="003C4186" w14:paraId="3DA794E5" w14:textId="005D3F85" w:rsidTr="003C4186">
        <w:tc>
          <w:tcPr>
            <w:tcW w:w="3929" w:type="dxa"/>
          </w:tcPr>
          <w:p w14:paraId="14C1D20F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178" w:type="dxa"/>
          </w:tcPr>
          <w:p w14:paraId="6AA456EC" w14:textId="1704CA76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238.000,00</w:t>
            </w:r>
          </w:p>
        </w:tc>
        <w:tc>
          <w:tcPr>
            <w:tcW w:w="2819" w:type="dxa"/>
          </w:tcPr>
          <w:p w14:paraId="145A72BD" w14:textId="5D7C4278" w:rsidR="003C4186" w:rsidRDefault="002C1A6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471.007,50 kn</w:t>
            </w:r>
          </w:p>
        </w:tc>
      </w:tr>
      <w:tr w:rsidR="003C4186" w14:paraId="5F9F00FC" w14:textId="6CF07096" w:rsidTr="003C4186">
        <w:tc>
          <w:tcPr>
            <w:tcW w:w="3929" w:type="dxa"/>
          </w:tcPr>
          <w:p w14:paraId="06C34A98" w14:textId="77777777" w:rsidR="003C4186" w:rsidRDefault="003C4186" w:rsidP="00D915BE">
            <w:pPr>
              <w:jc w:val="both"/>
            </w:pPr>
            <w:r w:rsidRPr="00D618AE">
              <w:t>Poticanje razvoja sporta i rekreacije</w:t>
            </w:r>
          </w:p>
          <w:p w14:paraId="0D11543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6CD918F3" w14:textId="0F409631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158.000,00</w:t>
            </w:r>
          </w:p>
        </w:tc>
        <w:tc>
          <w:tcPr>
            <w:tcW w:w="2819" w:type="dxa"/>
          </w:tcPr>
          <w:p w14:paraId="5F1C0DFA" w14:textId="403E374F" w:rsidR="003C4186" w:rsidRDefault="002C1A6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178.000,00 kn</w:t>
            </w:r>
          </w:p>
        </w:tc>
      </w:tr>
      <w:tr w:rsidR="003C4186" w14:paraId="3A2CA3FE" w14:textId="525119FE" w:rsidTr="003C4186">
        <w:tc>
          <w:tcPr>
            <w:tcW w:w="3929" w:type="dxa"/>
          </w:tcPr>
          <w:p w14:paraId="7A0D895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178" w:type="dxa"/>
          </w:tcPr>
          <w:p w14:paraId="7459F583" w14:textId="21301F9F" w:rsidR="003C4186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3.342.000,00</w:t>
            </w:r>
          </w:p>
        </w:tc>
        <w:tc>
          <w:tcPr>
            <w:tcW w:w="2819" w:type="dxa"/>
          </w:tcPr>
          <w:p w14:paraId="0C5F0DE0" w14:textId="6036963B" w:rsidR="003C4186" w:rsidRDefault="00977D39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07707">
              <w:rPr>
                <w:sz w:val="24"/>
                <w:szCs w:val="24"/>
              </w:rPr>
              <w:t>622.500,00 kn</w:t>
            </w:r>
          </w:p>
        </w:tc>
      </w:tr>
      <w:tr w:rsidR="003C4186" w14:paraId="487EA989" w14:textId="35A413BB" w:rsidTr="003C4186">
        <w:tc>
          <w:tcPr>
            <w:tcW w:w="3929" w:type="dxa"/>
          </w:tcPr>
          <w:p w14:paraId="47EEBB6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178" w:type="dxa"/>
          </w:tcPr>
          <w:p w14:paraId="2B0EE5AD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2C976EB4" w14:textId="7E7CC6BD" w:rsidR="00CD6473" w:rsidRDefault="00CD6473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5.790.000,00</w:t>
            </w:r>
          </w:p>
        </w:tc>
        <w:tc>
          <w:tcPr>
            <w:tcW w:w="2819" w:type="dxa"/>
          </w:tcPr>
          <w:p w14:paraId="446DE56D" w14:textId="77777777" w:rsidR="003C4186" w:rsidRDefault="003C4186" w:rsidP="00D915BE">
            <w:pPr>
              <w:jc w:val="both"/>
              <w:rPr>
                <w:sz w:val="24"/>
                <w:szCs w:val="24"/>
              </w:rPr>
            </w:pPr>
          </w:p>
          <w:p w14:paraId="7295C01A" w14:textId="2C4DE018" w:rsidR="00CD6473" w:rsidRDefault="00977D39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4.097.017,55 kn</w:t>
            </w:r>
          </w:p>
        </w:tc>
      </w:tr>
      <w:tr w:rsidR="003C4186" w14:paraId="36A7E726" w14:textId="75F7971C" w:rsidTr="003C4186">
        <w:tc>
          <w:tcPr>
            <w:tcW w:w="3929" w:type="dxa"/>
          </w:tcPr>
          <w:p w14:paraId="6F9D2372" w14:textId="77777777" w:rsidR="003C4186" w:rsidRPr="00D618AE" w:rsidRDefault="003C4186" w:rsidP="00D915BE">
            <w:pPr>
              <w:jc w:val="both"/>
            </w:pPr>
            <w:r w:rsidRPr="00D618AE">
              <w:t>Održavanje javnih površina</w:t>
            </w:r>
          </w:p>
          <w:p w14:paraId="7A65BBF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2BE977DB" w14:textId="6494CF26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  <w:tc>
          <w:tcPr>
            <w:tcW w:w="2819" w:type="dxa"/>
          </w:tcPr>
          <w:p w14:paraId="366CFC24" w14:textId="31DC5485" w:rsidR="003C4186" w:rsidRDefault="00977D39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 kn</w:t>
            </w:r>
          </w:p>
        </w:tc>
      </w:tr>
      <w:tr w:rsidR="003C4186" w14:paraId="1751C680" w14:textId="0E11CB5F" w:rsidTr="003C4186">
        <w:tc>
          <w:tcPr>
            <w:tcW w:w="3929" w:type="dxa"/>
          </w:tcPr>
          <w:p w14:paraId="679BE3DD" w14:textId="77777777" w:rsidR="003C4186" w:rsidRDefault="003C4186" w:rsidP="00D915BE">
            <w:pPr>
              <w:jc w:val="both"/>
            </w:pPr>
            <w:r w:rsidRPr="00D618AE">
              <w:t>Izgradnja i održavanje energetske infrastrukture</w:t>
            </w:r>
          </w:p>
          <w:p w14:paraId="62818D9E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F22DBAA" w14:textId="7C696D93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2.330.000,00</w:t>
            </w:r>
          </w:p>
        </w:tc>
        <w:tc>
          <w:tcPr>
            <w:tcW w:w="2819" w:type="dxa"/>
          </w:tcPr>
          <w:p w14:paraId="5BB3AA44" w14:textId="109B0518" w:rsidR="003C4186" w:rsidRDefault="00626B38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525.000,00 kn</w:t>
            </w:r>
          </w:p>
        </w:tc>
      </w:tr>
      <w:tr w:rsidR="003C4186" w14:paraId="5E5E613C" w14:textId="1697D9BB" w:rsidTr="003C4186">
        <w:tc>
          <w:tcPr>
            <w:tcW w:w="3929" w:type="dxa"/>
          </w:tcPr>
          <w:p w14:paraId="1D6C4F02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178" w:type="dxa"/>
          </w:tcPr>
          <w:p w14:paraId="5F1FB48D" w14:textId="3EF26548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245.526,44</w:t>
            </w:r>
          </w:p>
        </w:tc>
        <w:tc>
          <w:tcPr>
            <w:tcW w:w="2819" w:type="dxa"/>
          </w:tcPr>
          <w:p w14:paraId="5A88AB68" w14:textId="1D793CBA" w:rsidR="003C4186" w:rsidRDefault="00626B38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245.526,44 kn</w:t>
            </w:r>
          </w:p>
        </w:tc>
      </w:tr>
      <w:tr w:rsidR="003C4186" w14:paraId="68FF4B1A" w14:textId="482491C4" w:rsidTr="003C4186">
        <w:tc>
          <w:tcPr>
            <w:tcW w:w="3929" w:type="dxa"/>
          </w:tcPr>
          <w:p w14:paraId="5505FF44" w14:textId="77777777" w:rsidR="003C4186" w:rsidRDefault="003C4186" w:rsidP="00D915BE">
            <w:pPr>
              <w:jc w:val="both"/>
            </w:pPr>
            <w:r w:rsidRPr="00D618AE">
              <w:t>Promicanje kulture i kulturnih sadržaja</w:t>
            </w:r>
          </w:p>
          <w:p w14:paraId="621EACCB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4DD7C076" w14:textId="36C67AF3" w:rsidR="003C4186" w:rsidRDefault="0082222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452.000,00</w:t>
            </w:r>
          </w:p>
        </w:tc>
        <w:tc>
          <w:tcPr>
            <w:tcW w:w="2819" w:type="dxa"/>
          </w:tcPr>
          <w:p w14:paraId="3DF8F601" w14:textId="698257FD" w:rsidR="003C4186" w:rsidRDefault="00CD4601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495.000,00 kn</w:t>
            </w:r>
          </w:p>
        </w:tc>
      </w:tr>
      <w:tr w:rsidR="003C4186" w14:paraId="4C3A6946" w14:textId="13024A20" w:rsidTr="003C4186">
        <w:tc>
          <w:tcPr>
            <w:tcW w:w="3929" w:type="dxa"/>
          </w:tcPr>
          <w:p w14:paraId="4FCA807D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lastRenderedPageBreak/>
              <w:t>Uređenje i opremanje s ciljem unaprjeđivanja uvjeta za život u naseljima</w:t>
            </w:r>
          </w:p>
        </w:tc>
        <w:tc>
          <w:tcPr>
            <w:tcW w:w="2178" w:type="dxa"/>
          </w:tcPr>
          <w:p w14:paraId="26B015A0" w14:textId="357B4B84" w:rsidR="003C4186" w:rsidRDefault="00986AA1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597.815,36 kn</w:t>
            </w:r>
          </w:p>
        </w:tc>
        <w:tc>
          <w:tcPr>
            <w:tcW w:w="2819" w:type="dxa"/>
          </w:tcPr>
          <w:p w14:paraId="59E26538" w14:textId="5D941558" w:rsidR="003C4186" w:rsidRDefault="00986AA1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624.934,09 kn</w:t>
            </w:r>
          </w:p>
        </w:tc>
      </w:tr>
      <w:tr w:rsidR="003C4186" w14:paraId="64374628" w14:textId="5D520D01" w:rsidTr="003C4186">
        <w:tc>
          <w:tcPr>
            <w:tcW w:w="3929" w:type="dxa"/>
          </w:tcPr>
          <w:p w14:paraId="3C7536DD" w14:textId="77777777" w:rsidR="003C4186" w:rsidRDefault="003C4186" w:rsidP="00D915BE">
            <w:pPr>
              <w:jc w:val="both"/>
            </w:pPr>
            <w:r w:rsidRPr="00D618AE">
              <w:t>Aktivnosti vezane za prostorno planiranje</w:t>
            </w:r>
          </w:p>
          <w:p w14:paraId="77C69CDD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197CCFA9" w14:textId="5192FA64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  <w:tc>
          <w:tcPr>
            <w:tcW w:w="2819" w:type="dxa"/>
          </w:tcPr>
          <w:p w14:paraId="2FC9BC47" w14:textId="1A63121B" w:rsidR="003C4186" w:rsidRDefault="00F33428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</w:t>
            </w:r>
            <w:r w:rsidR="00080A7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3C4186" w14:paraId="0911291D" w14:textId="6948AC42" w:rsidTr="003C4186">
        <w:tc>
          <w:tcPr>
            <w:tcW w:w="3929" w:type="dxa"/>
          </w:tcPr>
          <w:p w14:paraId="78677608" w14:textId="77777777" w:rsidR="003C4186" w:rsidRPr="00D618AE" w:rsidRDefault="003C4186" w:rsidP="00D915BE">
            <w:pPr>
              <w:jc w:val="both"/>
            </w:pPr>
            <w:r w:rsidRPr="00D618AE">
              <w:t>Ulaganje u razvoj turizma</w:t>
            </w:r>
          </w:p>
          <w:p w14:paraId="3427F636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14:paraId="7C1D3F45" w14:textId="61C73F50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60.000,00</w:t>
            </w:r>
          </w:p>
        </w:tc>
        <w:tc>
          <w:tcPr>
            <w:tcW w:w="2819" w:type="dxa"/>
          </w:tcPr>
          <w:p w14:paraId="24055039" w14:textId="3F3D8E5B" w:rsidR="003C4186" w:rsidRDefault="00F33428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</w:t>
            </w:r>
            <w:r w:rsidR="00080A7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kn</w:t>
            </w:r>
          </w:p>
        </w:tc>
      </w:tr>
      <w:tr w:rsidR="003C4186" w14:paraId="71B45CAD" w14:textId="7AE351ED" w:rsidTr="003C4186">
        <w:tc>
          <w:tcPr>
            <w:tcW w:w="3929" w:type="dxa"/>
          </w:tcPr>
          <w:p w14:paraId="59E444D4" w14:textId="77777777" w:rsidR="003C4186" w:rsidRPr="00D618AE" w:rsidRDefault="003C4186" w:rsidP="00D915B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178" w:type="dxa"/>
          </w:tcPr>
          <w:p w14:paraId="25315C73" w14:textId="2C0E8000" w:rsidR="003C4186" w:rsidRDefault="001A4F2A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1.703.632,69</w:t>
            </w:r>
          </w:p>
        </w:tc>
        <w:tc>
          <w:tcPr>
            <w:tcW w:w="2819" w:type="dxa"/>
          </w:tcPr>
          <w:p w14:paraId="7DCAEC47" w14:textId="6F5B7C69" w:rsidR="003C4186" w:rsidRDefault="002D1ACB" w:rsidP="00D91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3.269.437,36 kn</w:t>
            </w:r>
          </w:p>
        </w:tc>
      </w:tr>
    </w:tbl>
    <w:p w14:paraId="6BF8C9D1" w14:textId="0CA1BF97" w:rsidR="003C4186" w:rsidRDefault="003C4186" w:rsidP="0087677D">
      <w:pPr>
        <w:jc w:val="both"/>
        <w:rPr>
          <w:sz w:val="24"/>
          <w:szCs w:val="24"/>
        </w:rPr>
      </w:pPr>
    </w:p>
    <w:p w14:paraId="343FB409" w14:textId="0AEA8F3F" w:rsidR="003C4186" w:rsidRDefault="003C4186" w:rsidP="0087677D">
      <w:pPr>
        <w:jc w:val="both"/>
        <w:rPr>
          <w:sz w:val="24"/>
          <w:szCs w:val="24"/>
        </w:rPr>
      </w:pPr>
    </w:p>
    <w:p w14:paraId="63860C6C" w14:textId="6843D947" w:rsidR="003C4186" w:rsidRDefault="003C4186" w:rsidP="003C4186">
      <w:pPr>
        <w:pStyle w:val="Odlomakpopisa"/>
        <w:numPr>
          <w:ilvl w:val="1"/>
          <w:numId w:val="2"/>
        </w:numPr>
        <w:jc w:val="both"/>
        <w:rPr>
          <w:sz w:val="24"/>
          <w:szCs w:val="24"/>
        </w:rPr>
      </w:pPr>
      <w:bookmarkStart w:id="2" w:name="_Hlk109889647"/>
      <w:r>
        <w:rPr>
          <w:sz w:val="24"/>
          <w:szCs w:val="24"/>
        </w:rPr>
        <w:t>Zaključak o ostvarenom napretku u provedbi mjera</w:t>
      </w:r>
    </w:p>
    <w:bookmarkEnd w:id="2"/>
    <w:p w14:paraId="39FF629B" w14:textId="231D21C3" w:rsidR="00DC2B4F" w:rsidRDefault="00DC2B4F" w:rsidP="007B0671">
      <w:pPr>
        <w:jc w:val="both"/>
        <w:rPr>
          <w:sz w:val="24"/>
          <w:szCs w:val="24"/>
        </w:rPr>
      </w:pPr>
    </w:p>
    <w:p w14:paraId="52915EA6" w14:textId="77777777" w:rsidR="00D73DF5" w:rsidRDefault="007B0671" w:rsidP="00D73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Napredak koji je ostvaren u provedbi mjera u upravnom području Općine Okučani uvjetovan je nizom okolnosti koje su utjecale na provedbu Provedbenog programa za mandatno razdoblje 2021. do 2025. godine kao što su okolnosti pandemije COVID-19. </w:t>
      </w:r>
      <w:r w:rsidR="003C761C">
        <w:rPr>
          <w:sz w:val="24"/>
          <w:szCs w:val="24"/>
        </w:rPr>
        <w:t>B</w:t>
      </w:r>
      <w:r>
        <w:rPr>
          <w:sz w:val="24"/>
          <w:szCs w:val="24"/>
        </w:rPr>
        <w:t>ez obzira na negativne okolnosti za većinu mjera ostvaren je napredak ključne aktivnosti ostvarenja</w:t>
      </w:r>
      <w:r w:rsidR="009C010B">
        <w:rPr>
          <w:sz w:val="24"/>
          <w:szCs w:val="24"/>
        </w:rPr>
        <w:t xml:space="preserve"> navedenih mjera. U provedbenom programu rok provedbe mjera je četiri godine i većina mjera se provodi kontinuirano.</w:t>
      </w:r>
      <w:r w:rsidR="002D1ACB">
        <w:rPr>
          <w:sz w:val="24"/>
          <w:szCs w:val="24"/>
        </w:rPr>
        <w:t xml:space="preserve"> </w:t>
      </w:r>
    </w:p>
    <w:p w14:paraId="4AD5EB9A" w14:textId="4F7EE7D9" w:rsidR="00D73DF5" w:rsidRDefault="00D73DF5" w:rsidP="00D73DF5">
      <w:pPr>
        <w:jc w:val="both"/>
        <w:rPr>
          <w:sz w:val="24"/>
          <w:szCs w:val="24"/>
        </w:rPr>
      </w:pPr>
      <w:r>
        <w:rPr>
          <w:sz w:val="24"/>
          <w:szCs w:val="24"/>
        </w:rPr>
        <w:t>U 2022. godini uočili smo i potrebu nadopune provedbenog programa i krajem 2022. godine Općina Okučani je izradila I. izmjenu Provedbenog programa za mandatno razdoblje 2021. do 2025. godine.</w:t>
      </w:r>
    </w:p>
    <w:p w14:paraId="2FA50C02" w14:textId="0BBC3D0E" w:rsidR="007B0671" w:rsidRPr="007B0671" w:rsidRDefault="007B0671" w:rsidP="007B0671">
      <w:pPr>
        <w:jc w:val="both"/>
        <w:rPr>
          <w:sz w:val="24"/>
          <w:szCs w:val="24"/>
        </w:rPr>
      </w:pPr>
    </w:p>
    <w:p w14:paraId="063D0B62" w14:textId="6EEA6CCA" w:rsidR="00DC2B4F" w:rsidRDefault="00DC2B4F" w:rsidP="00DC2B4F">
      <w:pPr>
        <w:pStyle w:val="Odlomakpopisa"/>
        <w:ind w:left="1080"/>
        <w:jc w:val="both"/>
        <w:rPr>
          <w:sz w:val="24"/>
          <w:szCs w:val="24"/>
        </w:rPr>
      </w:pPr>
    </w:p>
    <w:p w14:paraId="325C7872" w14:textId="77777777" w:rsidR="00DC2B4F" w:rsidRDefault="00DC2B4F" w:rsidP="00DC2B4F">
      <w:pPr>
        <w:pStyle w:val="Odlomakpopisa"/>
        <w:ind w:left="1080"/>
        <w:jc w:val="both"/>
        <w:rPr>
          <w:sz w:val="24"/>
          <w:szCs w:val="24"/>
        </w:rPr>
      </w:pPr>
    </w:p>
    <w:p w14:paraId="69F01914" w14:textId="20857905" w:rsidR="003C4186" w:rsidRDefault="00DC2B4F" w:rsidP="003C4186">
      <w:pPr>
        <w:pStyle w:val="Odlomakpopis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</w:p>
    <w:p w14:paraId="666C8181" w14:textId="5A428C34" w:rsidR="00587BF7" w:rsidRDefault="003C761C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svrhu boljih postignuća ključnih točaka ostvarenja je apliciranje na bespovratna sredstva iz europskih fondova</w:t>
      </w:r>
      <w:r w:rsidR="000A4E5E">
        <w:rPr>
          <w:sz w:val="24"/>
          <w:szCs w:val="24"/>
        </w:rPr>
        <w:t xml:space="preserve"> </w:t>
      </w:r>
      <w:r w:rsidR="00D73DF5">
        <w:rPr>
          <w:sz w:val="24"/>
          <w:szCs w:val="24"/>
        </w:rPr>
        <w:t xml:space="preserve">kao i nacionalnih fondova </w:t>
      </w:r>
      <w:r w:rsidR="000A4E5E">
        <w:rPr>
          <w:sz w:val="24"/>
          <w:szCs w:val="24"/>
        </w:rPr>
        <w:t>u što većem broju i pripremanje projektne dokumentacije u suradnji sa vanjskim suradnicim</w:t>
      </w:r>
      <w:r w:rsidR="00587BF7">
        <w:rPr>
          <w:sz w:val="24"/>
          <w:szCs w:val="24"/>
        </w:rPr>
        <w:t>a, CTR-om Brodsko-posavske županije</w:t>
      </w:r>
      <w:r w:rsidR="00521319">
        <w:rPr>
          <w:sz w:val="24"/>
          <w:szCs w:val="24"/>
        </w:rPr>
        <w:t xml:space="preserve"> i nadležnim ministarstvima.</w:t>
      </w:r>
    </w:p>
    <w:p w14:paraId="74093515" w14:textId="4DAD50EA" w:rsidR="00DC2B4F" w:rsidRDefault="009C010B" w:rsidP="00DC2B4F">
      <w:pPr>
        <w:jc w:val="both"/>
        <w:rPr>
          <w:sz w:val="24"/>
          <w:szCs w:val="24"/>
        </w:rPr>
      </w:pPr>
      <w:r>
        <w:rPr>
          <w:sz w:val="24"/>
          <w:szCs w:val="24"/>
        </w:rPr>
        <w:t>U 2022. godin</w:t>
      </w:r>
      <w:r w:rsidR="000A4E5E">
        <w:rPr>
          <w:sz w:val="24"/>
          <w:szCs w:val="24"/>
        </w:rPr>
        <w:t>e</w:t>
      </w:r>
      <w:r>
        <w:rPr>
          <w:sz w:val="24"/>
          <w:szCs w:val="24"/>
        </w:rPr>
        <w:t xml:space="preserve"> fokus rada Općine Okučani je </w:t>
      </w:r>
      <w:r w:rsidR="000A4E5E">
        <w:rPr>
          <w:sz w:val="24"/>
          <w:szCs w:val="24"/>
        </w:rPr>
        <w:t xml:space="preserve">stavljen na dovršetak </w:t>
      </w:r>
      <w:proofErr w:type="spellStart"/>
      <w:r w:rsidR="000A4E5E">
        <w:rPr>
          <w:sz w:val="24"/>
          <w:szCs w:val="24"/>
        </w:rPr>
        <w:t>reciklažnog</w:t>
      </w:r>
      <w:proofErr w:type="spellEnd"/>
      <w:r w:rsidR="000A4E5E">
        <w:rPr>
          <w:sz w:val="24"/>
          <w:szCs w:val="24"/>
        </w:rPr>
        <w:t xml:space="preserve"> dvorišta </w:t>
      </w:r>
      <w:r w:rsidR="001D1DD0">
        <w:rPr>
          <w:sz w:val="24"/>
          <w:szCs w:val="24"/>
        </w:rPr>
        <w:t>i izgradnju ceste za industrijsko-poslovnu zonu.</w:t>
      </w:r>
    </w:p>
    <w:p w14:paraId="0D05EEC9" w14:textId="3A92A680" w:rsidR="002D1ACB" w:rsidRDefault="002D1ACB" w:rsidP="00DC2B4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Reciklažno</w:t>
      </w:r>
      <w:proofErr w:type="spellEnd"/>
      <w:r>
        <w:rPr>
          <w:sz w:val="24"/>
          <w:szCs w:val="24"/>
        </w:rPr>
        <w:t xml:space="preserve"> dvorište je počelo sa radom </w:t>
      </w:r>
      <w:r w:rsidR="000D6F48">
        <w:rPr>
          <w:sz w:val="24"/>
          <w:szCs w:val="24"/>
        </w:rPr>
        <w:t xml:space="preserve">u prosincu </w:t>
      </w:r>
      <w:r>
        <w:rPr>
          <w:sz w:val="24"/>
          <w:szCs w:val="24"/>
        </w:rPr>
        <w:t>2022. godine a izgradnja ceste za industrijsko-poslovnu zonu ide prema planu izvođača radova.</w:t>
      </w:r>
    </w:p>
    <w:p w14:paraId="14EE690B" w14:textId="19409A7F" w:rsidR="00DC2B4F" w:rsidRDefault="00DC2B4F" w:rsidP="00DC2B4F">
      <w:pPr>
        <w:jc w:val="both"/>
        <w:rPr>
          <w:sz w:val="24"/>
          <w:szCs w:val="24"/>
        </w:rPr>
      </w:pPr>
    </w:p>
    <w:p w14:paraId="5E73C942" w14:textId="1AFCE1FD" w:rsidR="00DC2B4F" w:rsidRDefault="00DC2B4F" w:rsidP="00DC2B4F">
      <w:pPr>
        <w:jc w:val="both"/>
        <w:rPr>
          <w:sz w:val="24"/>
          <w:szCs w:val="24"/>
        </w:rPr>
      </w:pPr>
    </w:p>
    <w:p w14:paraId="727667CC" w14:textId="4378E27D" w:rsidR="00DC2B4F" w:rsidRDefault="00DC2B4F" w:rsidP="00DC2B4F">
      <w:pPr>
        <w:jc w:val="both"/>
        <w:rPr>
          <w:sz w:val="24"/>
          <w:szCs w:val="24"/>
        </w:rPr>
      </w:pPr>
    </w:p>
    <w:p w14:paraId="40377CEA" w14:textId="77777777" w:rsidR="00C3420F" w:rsidRDefault="00C3420F">
      <w:pPr>
        <w:rPr>
          <w:sz w:val="24"/>
          <w:szCs w:val="24"/>
        </w:rPr>
      </w:pPr>
      <w:bookmarkStart w:id="3" w:name="_Hlk108086024"/>
      <w:r>
        <w:rPr>
          <w:sz w:val="24"/>
          <w:szCs w:val="24"/>
        </w:rPr>
        <w:br w:type="page"/>
      </w:r>
    </w:p>
    <w:p w14:paraId="0F95A61C" w14:textId="522A6A29" w:rsidR="00DC2B4F" w:rsidRDefault="00DC2B4F" w:rsidP="00DC2B4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bookmarkStart w:id="4" w:name="_Hlk109889710"/>
      <w:r>
        <w:rPr>
          <w:sz w:val="24"/>
          <w:szCs w:val="24"/>
        </w:rPr>
        <w:lastRenderedPageBreak/>
        <w:t>DOPRINOS OSTVARENJU CILJEVA JAVNIH POLITIKA</w:t>
      </w:r>
    </w:p>
    <w:bookmarkEnd w:id="3"/>
    <w:bookmarkEnd w:id="4"/>
    <w:p w14:paraId="3AA921D1" w14:textId="77777777" w:rsidR="000C73F8" w:rsidRDefault="000C73F8" w:rsidP="00035546">
      <w:pPr>
        <w:spacing w:line="276" w:lineRule="auto"/>
        <w:jc w:val="both"/>
        <w:rPr>
          <w:sz w:val="24"/>
          <w:szCs w:val="24"/>
        </w:rPr>
      </w:pPr>
    </w:p>
    <w:p w14:paraId="73D49E7E" w14:textId="0EF3D117" w:rsidR="00035546" w:rsidRDefault="00035546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Misija Općine Okučani glasi.“</w:t>
      </w:r>
      <w:r w:rsidRPr="00035546">
        <w:t xml:space="preserve"> </w:t>
      </w:r>
      <w:r w:rsidRPr="00035546">
        <w:rPr>
          <w:sz w:val="24"/>
          <w:szCs w:val="24"/>
        </w:rPr>
        <w:t>Općinska uprava Općine Okučani obavljajući poslove iz samoupravnog djelokruga, na zakonit, učinkovit, ekonomičan i transparentan način nastoji osigurati uvjete za kvalitetan i ugodan život svojim građanima poticanjem održivog gospodarskog, prostornog i društvenog razvoja, kao i cjelokupnog razvoja zajednice.</w:t>
      </w:r>
      <w:r>
        <w:rPr>
          <w:sz w:val="24"/>
          <w:szCs w:val="24"/>
        </w:rPr>
        <w:t>“</w:t>
      </w:r>
    </w:p>
    <w:p w14:paraId="091C2819" w14:textId="11C86C14" w:rsidR="00521319" w:rsidRDefault="00521319" w:rsidP="0003554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Unutar upravnog područja Općine Okučani ključni strateški dokument je</w:t>
      </w:r>
      <w:r w:rsidR="000C73F8">
        <w:rPr>
          <w:sz w:val="24"/>
          <w:szCs w:val="24"/>
        </w:rPr>
        <w:t xml:space="preserve"> Plan razvoja Brodsko-posavske županije za razdoblje 2021.-2027. godine</w:t>
      </w:r>
      <w:r w:rsidR="00F37D74">
        <w:rPr>
          <w:sz w:val="24"/>
          <w:szCs w:val="24"/>
        </w:rPr>
        <w:t xml:space="preserve"> koji je u</w:t>
      </w:r>
      <w:r w:rsidR="00F37D74" w:rsidRPr="00F37D74">
        <w:rPr>
          <w:sz w:val="24"/>
          <w:szCs w:val="24"/>
        </w:rPr>
        <w:t>sklađe</w:t>
      </w:r>
      <w:r w:rsidR="00F37D74">
        <w:rPr>
          <w:sz w:val="24"/>
          <w:szCs w:val="24"/>
        </w:rPr>
        <w:t>n</w:t>
      </w:r>
      <w:r w:rsidR="00F37D74" w:rsidRPr="00F37D74">
        <w:rPr>
          <w:sz w:val="24"/>
          <w:szCs w:val="24"/>
        </w:rPr>
        <w:t xml:space="preserve"> sa strateškim ciljevima </w:t>
      </w:r>
      <w:r w:rsidR="00E67FC2">
        <w:rPr>
          <w:sz w:val="24"/>
          <w:szCs w:val="24"/>
        </w:rPr>
        <w:t>Nacionalne razvojne strategije do 2030. godine (</w:t>
      </w:r>
      <w:r w:rsidR="00F37D74" w:rsidRPr="00F37D74">
        <w:rPr>
          <w:sz w:val="24"/>
          <w:szCs w:val="24"/>
        </w:rPr>
        <w:t>NRS</w:t>
      </w:r>
      <w:r w:rsidR="00E67FC2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2030</w:t>
      </w:r>
      <w:r w:rsidR="00E67FC2">
        <w:rPr>
          <w:sz w:val="24"/>
          <w:szCs w:val="24"/>
        </w:rPr>
        <w:t>.)</w:t>
      </w:r>
    </w:p>
    <w:p w14:paraId="4ED961E3" w14:textId="3EDE7011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potpomognutih područja i ITU</w:t>
      </w:r>
      <w:r w:rsidR="00CC2703">
        <w:rPr>
          <w:sz w:val="24"/>
          <w:szCs w:val="24"/>
        </w:rPr>
        <w:t xml:space="preserve"> (13)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3. Učinkovito i djelotvorno pravosuđe, javna uprava i upravljanje državnom imovinom</w:t>
      </w:r>
      <w:r w:rsidR="00F37D74">
        <w:rPr>
          <w:sz w:val="24"/>
          <w:szCs w:val="24"/>
        </w:rPr>
        <w:t xml:space="preserve"> )</w:t>
      </w:r>
    </w:p>
    <w:p w14:paraId="4D7EF7A7" w14:textId="49E06B52" w:rsidR="00CC2703" w:rsidRPr="00CC2703" w:rsidRDefault="00425DE8" w:rsidP="00CC27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Financiranje političkih stranaka, vijeća nacionalne manjine, ulaganje u LAN mrežu za brži i učinkovitiji rad Jedinstvenog upravnog odjela Općine Okučani.</w:t>
      </w:r>
      <w:r w:rsidR="00063EA0">
        <w:rPr>
          <w:sz w:val="24"/>
          <w:szCs w:val="24"/>
        </w:rPr>
        <w:t xml:space="preserve"> Uvođenje digitalne pisarnice.</w:t>
      </w:r>
    </w:p>
    <w:p w14:paraId="573C0587" w14:textId="00623EAE" w:rsidR="00053C62" w:rsidRDefault="00824A2D" w:rsidP="00053C62">
      <w:pPr>
        <w:pStyle w:val="Odlomakpopisa"/>
        <w:numPr>
          <w:ilvl w:val="0"/>
          <w:numId w:val="5"/>
        </w:numPr>
        <w:spacing w:before="240" w:line="276" w:lineRule="auto"/>
        <w:jc w:val="both"/>
        <w:rPr>
          <w:sz w:val="24"/>
          <w:szCs w:val="24"/>
        </w:rPr>
      </w:pPr>
      <w:r w:rsidRPr="00F37D74">
        <w:rPr>
          <w:sz w:val="24"/>
          <w:szCs w:val="24"/>
        </w:rPr>
        <w:t>Razvoj kreativnog i inovativnog poduzetništva</w:t>
      </w:r>
      <w:r w:rsidR="00CC2703" w:rsidRPr="00F37D74">
        <w:rPr>
          <w:sz w:val="24"/>
          <w:szCs w:val="24"/>
        </w:rPr>
        <w:t xml:space="preserve"> (1)</w:t>
      </w:r>
      <w:r w:rsidR="00F37D74" w:rsidRPr="00F37D74">
        <w:rPr>
          <w:sz w:val="24"/>
          <w:szCs w:val="24"/>
        </w:rPr>
        <w:t>, (SC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1. Konkurentno i inovativno gospodarstvo )</w:t>
      </w:r>
    </w:p>
    <w:p w14:paraId="540B3C47" w14:textId="77777777" w:rsidR="00433849" w:rsidRPr="00053C62" w:rsidRDefault="00433849" w:rsidP="00433849">
      <w:pPr>
        <w:pStyle w:val="Odlomakpopisa"/>
        <w:spacing w:before="240" w:line="276" w:lineRule="auto"/>
        <w:jc w:val="both"/>
        <w:rPr>
          <w:sz w:val="24"/>
          <w:szCs w:val="24"/>
        </w:rPr>
      </w:pPr>
    </w:p>
    <w:p w14:paraId="422B3569" w14:textId="37AD4F54" w:rsidR="00CC2703" w:rsidRDefault="001A4F2A" w:rsidP="00B21C87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 xml:space="preserve">Program poticanja obrtništva – </w:t>
      </w:r>
      <w:r w:rsidR="00063EA0">
        <w:rPr>
          <w:sz w:val="24"/>
          <w:szCs w:val="24"/>
        </w:rPr>
        <w:t>6</w:t>
      </w:r>
      <w:r w:rsidRPr="000D0797">
        <w:rPr>
          <w:sz w:val="24"/>
          <w:szCs w:val="24"/>
        </w:rPr>
        <w:t xml:space="preserve"> zahtjeva u 2022. godine.</w:t>
      </w:r>
    </w:p>
    <w:p w14:paraId="4908A18D" w14:textId="77777777" w:rsidR="00B21C87" w:rsidRPr="00CC2703" w:rsidRDefault="00B21C87" w:rsidP="00B21C87">
      <w:pPr>
        <w:pStyle w:val="Odlomakpopisa"/>
        <w:ind w:left="0"/>
        <w:jc w:val="both"/>
        <w:rPr>
          <w:sz w:val="24"/>
          <w:szCs w:val="24"/>
        </w:rPr>
      </w:pPr>
    </w:p>
    <w:p w14:paraId="645E84FE" w14:textId="5AF3FDD0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znanosti i obrazovanja</w:t>
      </w:r>
      <w:r w:rsidR="00CC2703">
        <w:rPr>
          <w:sz w:val="24"/>
          <w:szCs w:val="24"/>
        </w:rPr>
        <w:t xml:space="preserve"> (3)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 2. Obrazovani i zaposleni ljudi</w:t>
      </w:r>
      <w:r w:rsidR="00F37D74">
        <w:rPr>
          <w:sz w:val="24"/>
          <w:szCs w:val="24"/>
        </w:rPr>
        <w:t xml:space="preserve"> )</w:t>
      </w:r>
    </w:p>
    <w:p w14:paraId="6E7A32B0" w14:textId="6B77C9C9" w:rsidR="00B21C87" w:rsidRPr="000D0797" w:rsidRDefault="001A4F2A" w:rsidP="00390B58">
      <w:pPr>
        <w:spacing w:line="276" w:lineRule="auto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Stipendije učenicima srednjih škola koji se školuju za deficitarna zanimanja te stipendije studentima</w:t>
      </w:r>
      <w:r w:rsidR="00C3420F">
        <w:rPr>
          <w:sz w:val="24"/>
          <w:szCs w:val="24"/>
        </w:rPr>
        <w:t>, osigurana sredstva za redovan rad</w:t>
      </w:r>
      <w:r w:rsidR="00433849">
        <w:rPr>
          <w:sz w:val="24"/>
          <w:szCs w:val="24"/>
        </w:rPr>
        <w:t xml:space="preserve"> dječj</w:t>
      </w:r>
      <w:r w:rsidR="00C3420F">
        <w:rPr>
          <w:sz w:val="24"/>
          <w:szCs w:val="24"/>
        </w:rPr>
        <w:t>eg</w:t>
      </w:r>
      <w:r w:rsidR="00433849">
        <w:rPr>
          <w:sz w:val="24"/>
          <w:szCs w:val="24"/>
        </w:rPr>
        <w:t xml:space="preserve"> vrtić</w:t>
      </w:r>
      <w:r w:rsidR="00C3420F">
        <w:rPr>
          <w:sz w:val="24"/>
          <w:szCs w:val="24"/>
        </w:rPr>
        <w:t>a Bljesak.</w:t>
      </w:r>
      <w:r w:rsidR="00063EA0">
        <w:rPr>
          <w:sz w:val="24"/>
          <w:szCs w:val="24"/>
        </w:rPr>
        <w:t xml:space="preserve"> Osigurana sredstva za prijevoz učenika kao i radni materijal za učenike osnovne škole.</w:t>
      </w:r>
    </w:p>
    <w:p w14:paraId="191670B3" w14:textId="56C451B9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Ulaganje u zdravstvenu i socijalnu skrb</w:t>
      </w:r>
      <w:r w:rsidR="00CC2703">
        <w:rPr>
          <w:sz w:val="24"/>
          <w:szCs w:val="24"/>
        </w:rPr>
        <w:t>(6)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 xml:space="preserve">SC5. </w:t>
      </w:r>
      <w:r w:rsidR="00E67FC2">
        <w:rPr>
          <w:sz w:val="24"/>
          <w:szCs w:val="24"/>
        </w:rPr>
        <w:t xml:space="preserve"> </w:t>
      </w:r>
      <w:r w:rsidR="00E67FC2" w:rsidRPr="00E67FC2">
        <w:rPr>
          <w:sz w:val="24"/>
          <w:szCs w:val="24"/>
        </w:rPr>
        <w:t>Zdrav, aktivan i kvalitetan život</w:t>
      </w:r>
      <w:r w:rsidR="00E67FC2">
        <w:rPr>
          <w:sz w:val="24"/>
          <w:szCs w:val="24"/>
        </w:rPr>
        <w:t xml:space="preserve"> )</w:t>
      </w:r>
    </w:p>
    <w:p w14:paraId="44800A89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20F03E22" w14:textId="4F21B589" w:rsidR="00CC2703" w:rsidRPr="000D0797" w:rsidRDefault="001A4F2A" w:rsidP="00757AD2">
      <w:pPr>
        <w:pStyle w:val="Odlomakpopisa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Socijalna skrb – program pomoć u kući starim, nemoćnima i bolesnima, jednokratne novčane pomoći socijalno ugroženim skupinama, pomoć za opremanje novorođene djec</w:t>
      </w:r>
      <w:r w:rsidR="00C3420F">
        <w:rPr>
          <w:sz w:val="24"/>
          <w:szCs w:val="24"/>
        </w:rPr>
        <w:t>e, pomoć pri kupnji prve nekretnine za mlade obitelji na području Općine Okučani.</w:t>
      </w:r>
      <w:r w:rsidR="00063EA0">
        <w:rPr>
          <w:sz w:val="24"/>
          <w:szCs w:val="24"/>
        </w:rPr>
        <w:t xml:space="preserve"> Isplaćene božićnice umirovljenicima koji imaju mirovinu do 2.500,00 kn. Kupnja stomatološke stolice u suradnji sa drugim općinama</w:t>
      </w:r>
      <w:r w:rsidR="000419E2">
        <w:rPr>
          <w:sz w:val="24"/>
          <w:szCs w:val="24"/>
        </w:rPr>
        <w:t>.</w:t>
      </w:r>
    </w:p>
    <w:p w14:paraId="674D70E0" w14:textId="77777777" w:rsidR="00CC2703" w:rsidRPr="00CC2703" w:rsidRDefault="00CC2703" w:rsidP="00CC2703">
      <w:pPr>
        <w:spacing w:line="276" w:lineRule="auto"/>
        <w:jc w:val="both"/>
        <w:rPr>
          <w:sz w:val="24"/>
          <w:szCs w:val="24"/>
        </w:rPr>
      </w:pPr>
    </w:p>
    <w:p w14:paraId="31D35AFD" w14:textId="2EE1054B" w:rsidR="00053C62" w:rsidRDefault="00824A2D" w:rsidP="00053C62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t>Jačanje spremnosti na okolišne i sigurnosne izazove</w:t>
      </w:r>
      <w:r w:rsidR="00CC2703" w:rsidRPr="00CC2703">
        <w:rPr>
          <w:sz w:val="24"/>
          <w:szCs w:val="24"/>
        </w:rPr>
        <w:t xml:space="preserve"> (14)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SC7. Sigurnost za stabilan razvoj</w:t>
      </w:r>
      <w:r w:rsidR="00E67FC2">
        <w:rPr>
          <w:sz w:val="24"/>
          <w:szCs w:val="24"/>
        </w:rPr>
        <w:t xml:space="preserve"> )</w:t>
      </w:r>
    </w:p>
    <w:p w14:paraId="0994EBB0" w14:textId="77777777" w:rsidR="00053C62" w:rsidRP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57EB2E49" w14:textId="3FDFA063" w:rsidR="00CC2703" w:rsidRDefault="000D079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Uklanjanje otpada odbačenog u okoliš na području Općine Okučani- sanacija divljeg odlagališta, </w:t>
      </w:r>
      <w:r w:rsidR="00063EA0">
        <w:rPr>
          <w:sz w:val="24"/>
          <w:szCs w:val="24"/>
        </w:rPr>
        <w:t>otvoreno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Reciklažno</w:t>
      </w:r>
      <w:proofErr w:type="spellEnd"/>
      <w:r>
        <w:rPr>
          <w:sz w:val="24"/>
          <w:szCs w:val="24"/>
        </w:rPr>
        <w:t xml:space="preserve"> dvorišt</w:t>
      </w:r>
      <w:r w:rsidR="00063EA0">
        <w:rPr>
          <w:sz w:val="24"/>
          <w:szCs w:val="24"/>
        </w:rPr>
        <w:t>e</w:t>
      </w:r>
      <w:r w:rsidR="001A4F2A">
        <w:rPr>
          <w:sz w:val="24"/>
          <w:szCs w:val="24"/>
        </w:rPr>
        <w:t xml:space="preserve"> </w:t>
      </w:r>
      <w:r w:rsidR="00757AD2">
        <w:rPr>
          <w:sz w:val="24"/>
          <w:szCs w:val="24"/>
        </w:rPr>
        <w:t>na području Općine Okučani.</w:t>
      </w:r>
    </w:p>
    <w:p w14:paraId="11FE1E85" w14:textId="77777777" w:rsidR="00B21C87" w:rsidRPr="00CC2703" w:rsidRDefault="00B21C8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22C53F1F" w14:textId="31226AF6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lastRenderedPageBreak/>
        <w:t>Daljnji razvoj komunalne, prometne i društvene infrastrukture</w:t>
      </w:r>
      <w:r w:rsidR="00CC2703" w:rsidRPr="00CC2703">
        <w:rPr>
          <w:sz w:val="24"/>
          <w:szCs w:val="24"/>
        </w:rPr>
        <w:t xml:space="preserve"> (11)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 xml:space="preserve"> )</w:t>
      </w:r>
    </w:p>
    <w:p w14:paraId="106E1B0D" w14:textId="77777777" w:rsidR="00053C62" w:rsidRDefault="00053C62" w:rsidP="00053C62">
      <w:pPr>
        <w:pStyle w:val="Odlomakpopisa"/>
        <w:spacing w:line="276" w:lineRule="auto"/>
        <w:jc w:val="both"/>
        <w:rPr>
          <w:sz w:val="24"/>
          <w:szCs w:val="24"/>
        </w:rPr>
      </w:pPr>
    </w:p>
    <w:p w14:paraId="15D98420" w14:textId="3C256866" w:rsidR="000E369B" w:rsidRDefault="000D0797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Izrada projektne dokumentacije za izgradnju biciklističke staze kroz naselje Okučani Ulicom kardinala Alojzija Stepinca, izgra</w:t>
      </w:r>
      <w:r w:rsidR="00063EA0">
        <w:rPr>
          <w:sz w:val="24"/>
          <w:szCs w:val="24"/>
        </w:rPr>
        <w:t>đen</w:t>
      </w:r>
      <w:r>
        <w:rPr>
          <w:sz w:val="24"/>
          <w:szCs w:val="24"/>
        </w:rPr>
        <w:t xml:space="preserve"> društven</w:t>
      </w:r>
      <w:r w:rsidR="00063EA0">
        <w:rPr>
          <w:sz w:val="24"/>
          <w:szCs w:val="24"/>
        </w:rPr>
        <w:t>i</w:t>
      </w:r>
      <w:r>
        <w:rPr>
          <w:sz w:val="24"/>
          <w:szCs w:val="24"/>
        </w:rPr>
        <w:t xml:space="preserve"> dom u </w:t>
      </w:r>
      <w:proofErr w:type="spellStart"/>
      <w:r>
        <w:rPr>
          <w:sz w:val="24"/>
          <w:szCs w:val="24"/>
        </w:rPr>
        <w:t>Vrbovljanima</w:t>
      </w:r>
      <w:proofErr w:type="spellEnd"/>
      <w:r w:rsidR="00425DE8">
        <w:rPr>
          <w:sz w:val="24"/>
          <w:szCs w:val="24"/>
        </w:rPr>
        <w:t xml:space="preserve">, </w:t>
      </w:r>
      <w:r w:rsidR="000E369B" w:rsidRPr="00425DE8">
        <w:rPr>
          <w:sz w:val="24"/>
          <w:szCs w:val="24"/>
        </w:rPr>
        <w:t>Izgradnja prometnice s oborinskom odvodnjom</w:t>
      </w:r>
      <w:r w:rsidR="00425DE8">
        <w:rPr>
          <w:sz w:val="24"/>
          <w:szCs w:val="24"/>
        </w:rPr>
        <w:t>.</w:t>
      </w:r>
      <w:r w:rsidR="00063EA0">
        <w:rPr>
          <w:sz w:val="24"/>
          <w:szCs w:val="24"/>
        </w:rPr>
        <w:t xml:space="preserve"> Rekonstruiran nogostup u </w:t>
      </w:r>
      <w:proofErr w:type="spellStart"/>
      <w:r w:rsidR="00063EA0">
        <w:rPr>
          <w:sz w:val="24"/>
          <w:szCs w:val="24"/>
        </w:rPr>
        <w:t>Bodegraju</w:t>
      </w:r>
      <w:proofErr w:type="spellEnd"/>
      <w:r w:rsidR="00063EA0">
        <w:rPr>
          <w:sz w:val="24"/>
          <w:szCs w:val="24"/>
        </w:rPr>
        <w:t>.</w:t>
      </w:r>
    </w:p>
    <w:p w14:paraId="3CAC6EC2" w14:textId="77777777" w:rsidR="00425DE8" w:rsidRPr="00425DE8" w:rsidRDefault="00425DE8" w:rsidP="00425DE8">
      <w:pPr>
        <w:pStyle w:val="Odlomakpopisa"/>
        <w:spacing w:line="276" w:lineRule="auto"/>
        <w:ind w:left="0"/>
        <w:jc w:val="both"/>
        <w:rPr>
          <w:sz w:val="24"/>
          <w:szCs w:val="24"/>
        </w:rPr>
      </w:pPr>
    </w:p>
    <w:p w14:paraId="59DC6E0E" w14:textId="3457580C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Održivo korištenje prirodne i kulturne baštine za gospodarski rast i razvoj</w:t>
      </w:r>
      <w:r w:rsidR="00CC2703">
        <w:rPr>
          <w:sz w:val="24"/>
          <w:szCs w:val="24"/>
        </w:rPr>
        <w:t xml:space="preserve"> (4)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SC1. Konkurentno i inovativno gospodarstvo</w:t>
      </w:r>
      <w:r w:rsidR="00E67FC2">
        <w:rPr>
          <w:sz w:val="24"/>
          <w:szCs w:val="24"/>
        </w:rPr>
        <w:t xml:space="preserve"> )</w:t>
      </w:r>
    </w:p>
    <w:p w14:paraId="07EFE03C" w14:textId="1C744D6F" w:rsidR="00433849" w:rsidRDefault="000E369B" w:rsidP="00053C62">
      <w:pPr>
        <w:spacing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 xml:space="preserve">Program zaštite i očuvanja nepokretnih kulturnih dobara: Bijela stijena, </w:t>
      </w:r>
      <w:r w:rsidR="00390B58">
        <w:rPr>
          <w:sz w:val="24"/>
          <w:szCs w:val="24"/>
        </w:rPr>
        <w:t xml:space="preserve">  </w:t>
      </w:r>
      <w:r w:rsidRPr="00390B58">
        <w:rPr>
          <w:sz w:val="24"/>
          <w:szCs w:val="24"/>
        </w:rPr>
        <w:t>Srednjovjekovni grad Bijela Stijena (arheološko nalazište).</w:t>
      </w:r>
    </w:p>
    <w:p w14:paraId="34CB5D7D" w14:textId="77777777" w:rsidR="00433849" w:rsidRPr="00390B58" w:rsidRDefault="00433849" w:rsidP="00053C62">
      <w:pPr>
        <w:spacing w:line="276" w:lineRule="auto"/>
        <w:jc w:val="both"/>
        <w:rPr>
          <w:sz w:val="24"/>
          <w:szCs w:val="24"/>
        </w:rPr>
      </w:pPr>
    </w:p>
    <w:p w14:paraId="09AB9680" w14:textId="06E84B0D" w:rsidR="00824A2D" w:rsidRDefault="00824A2D" w:rsidP="00824A2D">
      <w:pPr>
        <w:pStyle w:val="Odlomakpopisa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Intenzivno korištenje obnovljivih izvora energije i podizanje energetske učinkovitosti</w:t>
      </w:r>
      <w:r w:rsidR="00CC2703">
        <w:rPr>
          <w:sz w:val="24"/>
          <w:szCs w:val="24"/>
        </w:rPr>
        <w:t xml:space="preserve"> (10)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>)</w:t>
      </w:r>
    </w:p>
    <w:p w14:paraId="1893D9F6" w14:textId="3F1B5F72" w:rsidR="000E369B" w:rsidRPr="00390B58" w:rsidRDefault="000E369B" w:rsidP="00053C62">
      <w:pPr>
        <w:spacing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>U planu modernizacija javne rasvjete.</w:t>
      </w:r>
    </w:p>
    <w:p w14:paraId="10A544A5" w14:textId="491399ED" w:rsidR="00521319" w:rsidRDefault="00521319" w:rsidP="00035546">
      <w:pPr>
        <w:spacing w:line="276" w:lineRule="auto"/>
        <w:jc w:val="both"/>
        <w:rPr>
          <w:sz w:val="24"/>
          <w:szCs w:val="24"/>
        </w:rPr>
      </w:pPr>
    </w:p>
    <w:p w14:paraId="0264B2DD" w14:textId="77777777" w:rsidR="00330046" w:rsidRPr="00330046" w:rsidRDefault="00330046" w:rsidP="00035546">
      <w:pPr>
        <w:spacing w:line="276" w:lineRule="auto"/>
        <w:jc w:val="both"/>
        <w:rPr>
          <w:color w:val="C00000"/>
          <w:sz w:val="24"/>
          <w:szCs w:val="24"/>
        </w:rPr>
      </w:pPr>
    </w:p>
    <w:sectPr w:rsidR="00330046" w:rsidRPr="00330046" w:rsidSect="00776887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E23D" w14:textId="77777777" w:rsidR="00AA7D4E" w:rsidRDefault="00AA7D4E" w:rsidP="00776887">
      <w:pPr>
        <w:spacing w:after="0" w:line="240" w:lineRule="auto"/>
      </w:pPr>
      <w:r>
        <w:separator/>
      </w:r>
    </w:p>
  </w:endnote>
  <w:endnote w:type="continuationSeparator" w:id="0">
    <w:p w14:paraId="5A87B52E" w14:textId="77777777" w:rsidR="00AA7D4E" w:rsidRDefault="00AA7D4E" w:rsidP="007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891020"/>
      <w:docPartObj>
        <w:docPartGallery w:val="Page Numbers (Bottom of Page)"/>
        <w:docPartUnique/>
      </w:docPartObj>
    </w:sdtPr>
    <w:sdtContent>
      <w:p w14:paraId="55CE3B17" w14:textId="6A3853B6" w:rsidR="00601489" w:rsidRDefault="006014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52A51" w14:textId="77777777" w:rsidR="00776887" w:rsidRDefault="00776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E75B" w14:textId="77777777" w:rsidR="00AA7D4E" w:rsidRDefault="00AA7D4E" w:rsidP="00776887">
      <w:pPr>
        <w:spacing w:after="0" w:line="240" w:lineRule="auto"/>
      </w:pPr>
      <w:r>
        <w:separator/>
      </w:r>
    </w:p>
  </w:footnote>
  <w:footnote w:type="continuationSeparator" w:id="0">
    <w:p w14:paraId="74769C81" w14:textId="77777777" w:rsidR="00AA7D4E" w:rsidRDefault="00AA7D4E" w:rsidP="007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2C5D"/>
    <w:multiLevelType w:val="multilevel"/>
    <w:tmpl w:val="EAA6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B90BA7"/>
    <w:multiLevelType w:val="hybridMultilevel"/>
    <w:tmpl w:val="D90C5D30"/>
    <w:lvl w:ilvl="0" w:tplc="71D0A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42A"/>
    <w:multiLevelType w:val="multilevel"/>
    <w:tmpl w:val="AC920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F5C0E"/>
    <w:multiLevelType w:val="hybridMultilevel"/>
    <w:tmpl w:val="59B02FA4"/>
    <w:lvl w:ilvl="0" w:tplc="BB7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773D"/>
    <w:multiLevelType w:val="hybridMultilevel"/>
    <w:tmpl w:val="91B0A5E4"/>
    <w:lvl w:ilvl="0" w:tplc="050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2F0"/>
    <w:multiLevelType w:val="multilevel"/>
    <w:tmpl w:val="FF02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13764996">
    <w:abstractNumId w:val="3"/>
  </w:num>
  <w:num w:numId="2" w16cid:durableId="1468472">
    <w:abstractNumId w:val="5"/>
  </w:num>
  <w:num w:numId="3" w16cid:durableId="1241404332">
    <w:abstractNumId w:val="1"/>
  </w:num>
  <w:num w:numId="4" w16cid:durableId="2118745445">
    <w:abstractNumId w:val="2"/>
  </w:num>
  <w:num w:numId="5" w16cid:durableId="1911033853">
    <w:abstractNumId w:val="4"/>
  </w:num>
  <w:num w:numId="6" w16cid:durableId="9747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35546"/>
    <w:rsid w:val="000419E2"/>
    <w:rsid w:val="00053C62"/>
    <w:rsid w:val="00062AB7"/>
    <w:rsid w:val="00063EA0"/>
    <w:rsid w:val="00080A74"/>
    <w:rsid w:val="00087371"/>
    <w:rsid w:val="000A4E5E"/>
    <w:rsid w:val="000C73F8"/>
    <w:rsid w:val="000D0797"/>
    <w:rsid w:val="000D6F48"/>
    <w:rsid w:val="000E369B"/>
    <w:rsid w:val="000E6CBC"/>
    <w:rsid w:val="00111ED6"/>
    <w:rsid w:val="0014497D"/>
    <w:rsid w:val="00194ABF"/>
    <w:rsid w:val="001A4F2A"/>
    <w:rsid w:val="001D1DD0"/>
    <w:rsid w:val="00205031"/>
    <w:rsid w:val="002334B9"/>
    <w:rsid w:val="002B4750"/>
    <w:rsid w:val="002C1A6B"/>
    <w:rsid w:val="002D1ACB"/>
    <w:rsid w:val="00330046"/>
    <w:rsid w:val="00385E34"/>
    <w:rsid w:val="00390B58"/>
    <w:rsid w:val="003C4186"/>
    <w:rsid w:val="003C761C"/>
    <w:rsid w:val="003D393A"/>
    <w:rsid w:val="00403381"/>
    <w:rsid w:val="00405959"/>
    <w:rsid w:val="004223EC"/>
    <w:rsid w:val="00425DE8"/>
    <w:rsid w:val="00433849"/>
    <w:rsid w:val="00477A08"/>
    <w:rsid w:val="00521319"/>
    <w:rsid w:val="00587BF7"/>
    <w:rsid w:val="0059614A"/>
    <w:rsid w:val="00601489"/>
    <w:rsid w:val="00626B38"/>
    <w:rsid w:val="006B5E67"/>
    <w:rsid w:val="006C065F"/>
    <w:rsid w:val="00730CAD"/>
    <w:rsid w:val="00735322"/>
    <w:rsid w:val="00757AD2"/>
    <w:rsid w:val="00776887"/>
    <w:rsid w:val="007B0671"/>
    <w:rsid w:val="0082222B"/>
    <w:rsid w:val="00824A2D"/>
    <w:rsid w:val="00861BAC"/>
    <w:rsid w:val="0087677D"/>
    <w:rsid w:val="008A42EB"/>
    <w:rsid w:val="008B2175"/>
    <w:rsid w:val="00914AA4"/>
    <w:rsid w:val="00977D39"/>
    <w:rsid w:val="00986AA1"/>
    <w:rsid w:val="009C010B"/>
    <w:rsid w:val="00A778FB"/>
    <w:rsid w:val="00A83D7C"/>
    <w:rsid w:val="00A86724"/>
    <w:rsid w:val="00AA7D4E"/>
    <w:rsid w:val="00AD4C33"/>
    <w:rsid w:val="00B0636B"/>
    <w:rsid w:val="00B07DE3"/>
    <w:rsid w:val="00B17453"/>
    <w:rsid w:val="00B21C87"/>
    <w:rsid w:val="00B21FCD"/>
    <w:rsid w:val="00B549DD"/>
    <w:rsid w:val="00B62C3A"/>
    <w:rsid w:val="00B6524C"/>
    <w:rsid w:val="00B70249"/>
    <w:rsid w:val="00B72658"/>
    <w:rsid w:val="00B73628"/>
    <w:rsid w:val="00BF4730"/>
    <w:rsid w:val="00C3420F"/>
    <w:rsid w:val="00C4762D"/>
    <w:rsid w:val="00C70967"/>
    <w:rsid w:val="00C7131B"/>
    <w:rsid w:val="00CC2703"/>
    <w:rsid w:val="00CD20A6"/>
    <w:rsid w:val="00CD4601"/>
    <w:rsid w:val="00CD6473"/>
    <w:rsid w:val="00D618AE"/>
    <w:rsid w:val="00D64B65"/>
    <w:rsid w:val="00D73DF5"/>
    <w:rsid w:val="00D95718"/>
    <w:rsid w:val="00DC2B4F"/>
    <w:rsid w:val="00E12A33"/>
    <w:rsid w:val="00E36537"/>
    <w:rsid w:val="00E657FB"/>
    <w:rsid w:val="00E67FC2"/>
    <w:rsid w:val="00EC2E6F"/>
    <w:rsid w:val="00EE4733"/>
    <w:rsid w:val="00F07707"/>
    <w:rsid w:val="00F33428"/>
    <w:rsid w:val="00F3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9B6"/>
  <w15:chartTrackingRefBased/>
  <w15:docId w15:val="{6CC60005-BBA4-4E0D-A13A-FD8552D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5031"/>
    <w:pPr>
      <w:ind w:left="720"/>
      <w:contextualSpacing/>
    </w:pPr>
  </w:style>
  <w:style w:type="table" w:styleId="Reetkatablice">
    <w:name w:val="Table Grid"/>
    <w:basedOn w:val="Obinatablica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6887"/>
  </w:style>
  <w:style w:type="paragraph" w:styleId="Podnoje">
    <w:name w:val="footer"/>
    <w:basedOn w:val="Normal"/>
    <w:link w:val="Podno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45</cp:revision>
  <cp:lastPrinted>2023-01-13T09:02:00Z</cp:lastPrinted>
  <dcterms:created xsi:type="dcterms:W3CDTF">2022-07-05T07:08:00Z</dcterms:created>
  <dcterms:modified xsi:type="dcterms:W3CDTF">2023-01-23T10:19:00Z</dcterms:modified>
</cp:coreProperties>
</file>